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293EB">
      <w:pPr>
        <w:jc w:val="center"/>
        <w:rPr>
          <w:rFonts w:ascii="宋体" w:hAnsi="宋体" w:eastAsia="华文中宋" w:cs="宋体"/>
          <w:b/>
          <w:bCs/>
          <w:sz w:val="36"/>
          <w:szCs w:val="36"/>
        </w:rPr>
      </w:pPr>
      <w:bookmarkStart w:id="0" w:name="OLE_LINK20"/>
      <w:bookmarkStart w:id="1" w:name="OLE_LINK21"/>
      <w:bookmarkStart w:id="2" w:name="OLE_LINK19"/>
      <w:r>
        <w:rPr>
          <w:rFonts w:hint="eastAsia" w:ascii="宋体" w:hAnsi="宋体" w:eastAsia="华文中宋" w:cs="宋体"/>
          <w:b/>
          <w:bCs/>
          <w:sz w:val="36"/>
          <w:szCs w:val="36"/>
        </w:rPr>
        <w:t>关于申报2025年度</w:t>
      </w:r>
      <w:bookmarkEnd w:id="0"/>
      <w:bookmarkStart w:id="3" w:name="OLE_LINK12"/>
      <w:r>
        <w:rPr>
          <w:rFonts w:hint="eastAsia" w:ascii="宋体" w:hAnsi="宋体" w:eastAsia="华文中宋" w:cs="宋体"/>
          <w:b/>
          <w:bCs/>
          <w:sz w:val="36"/>
          <w:szCs w:val="36"/>
        </w:rPr>
        <w:t>新增</w:t>
      </w:r>
      <w:bookmarkEnd w:id="3"/>
      <w:bookmarkStart w:id="4" w:name="OLE_LINK11"/>
      <w:r>
        <w:rPr>
          <w:rFonts w:hint="eastAsia" w:ascii="宋体" w:hAnsi="宋体" w:eastAsia="华文中宋" w:cs="宋体"/>
          <w:b/>
          <w:bCs/>
          <w:sz w:val="36"/>
          <w:szCs w:val="36"/>
        </w:rPr>
        <w:t>资产配置与</w:t>
      </w:r>
    </w:p>
    <w:p w14:paraId="19536E5D">
      <w:pPr>
        <w:jc w:val="center"/>
        <w:rPr>
          <w:rFonts w:ascii="宋体" w:hAnsi="宋体" w:eastAsia="华文中宋" w:cs="宋体"/>
          <w:b/>
          <w:bCs/>
          <w:sz w:val="36"/>
          <w:szCs w:val="36"/>
        </w:rPr>
      </w:pPr>
      <w:r>
        <w:rPr>
          <w:rFonts w:hint="eastAsia" w:ascii="宋体" w:hAnsi="宋体" w:eastAsia="华文中宋" w:cs="宋体"/>
          <w:b/>
          <w:bCs/>
          <w:sz w:val="36"/>
          <w:szCs w:val="36"/>
        </w:rPr>
        <w:t>政府采购预算的通知</w:t>
      </w:r>
      <w:bookmarkEnd w:id="1"/>
      <w:bookmarkEnd w:id="2"/>
      <w:bookmarkEnd w:id="4"/>
    </w:p>
    <w:p w14:paraId="35350AE7">
      <w:pPr>
        <w:pStyle w:val="6"/>
        <w:widowControl/>
        <w:wordWrap w:val="0"/>
        <w:spacing w:beforeAutospacing="0" w:afterAutospacing="0" w:line="360" w:lineRule="atLeast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bookmarkStart w:id="5" w:name="OLE_LINK13"/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shd w:val="clear" w:color="auto" w:fill="FFFFFF"/>
        </w:rPr>
        <w:t>校内各单位：</w:t>
      </w:r>
    </w:p>
    <w:p w14:paraId="32050E47">
      <w:pPr>
        <w:pStyle w:val="6"/>
        <w:widowControl/>
        <w:spacing w:beforeAutospacing="0" w:afterAutospacing="0" w:line="540" w:lineRule="exact"/>
        <w:ind w:firstLine="574"/>
        <w:jc w:val="both"/>
        <w:rPr>
          <w:rFonts w:ascii="宋体" w:hAnsi="宋体" w:eastAsia="仿宋" w:cs="宋体"/>
          <w:color w:val="000000"/>
          <w:sz w:val="30"/>
          <w:szCs w:val="30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按照教育部关于2025年中央部门“一上”预算编制工作要求</w:t>
      </w:r>
      <w:r>
        <w:rPr>
          <w:rStyle w:val="9"/>
          <w:rFonts w:hint="eastAsia" w:ascii="宋体" w:hAnsi="宋体" w:eastAsia="宋体"/>
          <w:kern w:val="2"/>
        </w:rPr>
        <w:t>，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我校需报送</w:t>
      </w:r>
      <w:r>
        <w:rPr>
          <w:rFonts w:hint="eastAsia" w:ascii="宋体" w:hAnsi="宋体" w:eastAsia="仿宋" w:cs="宋体"/>
          <w:color w:val="000000"/>
          <w:sz w:val="30"/>
          <w:szCs w:val="30"/>
        </w:rPr>
        <w:t>使用财政性资金及其他资金购置新增资产和政府采购的情况。现将有关事项通知如下：</w:t>
      </w:r>
    </w:p>
    <w:p w14:paraId="2DA165C5">
      <w:pPr>
        <w:pStyle w:val="6"/>
        <w:widowControl/>
        <w:numPr>
          <w:ilvl w:val="0"/>
          <w:numId w:val="1"/>
        </w:numPr>
        <w:spacing w:beforeAutospacing="0" w:afterAutospacing="0" w:line="540" w:lineRule="exact"/>
        <w:jc w:val="both"/>
        <w:rPr>
          <w:rFonts w:ascii="宋体" w:hAnsi="宋体" w:eastAsia="仿宋" w:cs="宋体"/>
          <w:b/>
          <w:color w:val="000000"/>
          <w:sz w:val="30"/>
          <w:szCs w:val="30"/>
        </w:rPr>
      </w:pPr>
      <w:r>
        <w:rPr>
          <w:rFonts w:hint="eastAsia" w:ascii="宋体" w:hAnsi="宋体" w:eastAsia="仿宋" w:cs="宋体"/>
          <w:b/>
          <w:color w:val="000000"/>
          <w:sz w:val="30"/>
          <w:szCs w:val="30"/>
        </w:rPr>
        <w:t>资金范围</w:t>
      </w:r>
    </w:p>
    <w:p w14:paraId="3005C0CD">
      <w:pPr>
        <w:pStyle w:val="6"/>
        <w:widowControl/>
        <w:spacing w:beforeAutospacing="0" w:afterAutospacing="0" w:line="540" w:lineRule="exact"/>
        <w:ind w:firstLine="600" w:firstLineChars="200"/>
        <w:jc w:val="both"/>
        <w:rPr>
          <w:rFonts w:hint="eastAsia" w:ascii="宋体" w:hAnsi="宋体" w:eastAsia="仿宋" w:cs="宋体"/>
          <w:color w:val="000000"/>
          <w:sz w:val="30"/>
          <w:szCs w:val="30"/>
        </w:rPr>
      </w:pPr>
      <w:r>
        <w:rPr>
          <w:rFonts w:hint="eastAsia" w:ascii="宋体" w:hAnsi="宋体" w:eastAsia="仿宋" w:cs="宋体"/>
          <w:color w:val="000000"/>
          <w:sz w:val="30"/>
          <w:szCs w:val="30"/>
        </w:rPr>
        <w:t>全部资金来源</w:t>
      </w:r>
      <w:r>
        <w:rPr>
          <w:rFonts w:hint="eastAsia" w:ascii="宋体" w:hAnsi="宋体" w:eastAsia="仿宋" w:cs="宋体"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 w:eastAsia="仿宋" w:cs="宋体"/>
          <w:color w:val="000000"/>
          <w:sz w:val="30"/>
          <w:szCs w:val="30"/>
        </w:rPr>
        <w:t>包括基本支出和项目支出。</w:t>
      </w:r>
    </w:p>
    <w:p w14:paraId="74DA3B97">
      <w:pPr>
        <w:pStyle w:val="6"/>
        <w:widowControl/>
        <w:spacing w:beforeAutospacing="0" w:afterAutospacing="0" w:line="540" w:lineRule="exact"/>
        <w:ind w:firstLine="600" w:firstLineChars="200"/>
        <w:jc w:val="both"/>
        <w:rPr>
          <w:rFonts w:ascii="宋体" w:hAnsi="宋体" w:eastAsia="仿宋" w:cs="宋体"/>
          <w:color w:val="000000"/>
          <w:sz w:val="30"/>
          <w:szCs w:val="30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lang w:val="en-US" w:eastAsia="zh-CN"/>
        </w:rPr>
        <w:t>其中，</w:t>
      </w:r>
      <w:r>
        <w:rPr>
          <w:rFonts w:hint="eastAsia" w:ascii="宋体" w:hAnsi="宋体" w:eastAsia="仿宋" w:cs="宋体"/>
          <w:color w:val="000000"/>
          <w:sz w:val="30"/>
          <w:szCs w:val="30"/>
        </w:rPr>
        <w:t>项目支出包括：所有财政专项</w:t>
      </w:r>
      <w:r>
        <w:rPr>
          <w:rFonts w:hint="eastAsia" w:ascii="宋体" w:hAnsi="宋体" w:eastAsia="仿宋" w:cs="宋体"/>
          <w:color w:val="000000"/>
          <w:kern w:val="0"/>
          <w:sz w:val="30"/>
          <w:szCs w:val="30"/>
        </w:rPr>
        <w:t>（</w:t>
      </w:r>
      <w:r>
        <w:rPr>
          <w:rFonts w:hint="eastAsia" w:ascii="宋体" w:hAnsi="宋体" w:eastAsia="仿宋" w:cs="宋体"/>
          <w:color w:val="000000"/>
          <w:kern w:val="0"/>
          <w:sz w:val="30"/>
          <w:szCs w:val="30"/>
          <w:lang w:val="en-US" w:eastAsia="zh-CN"/>
        </w:rPr>
        <w:t>待</w:t>
      </w:r>
      <w:r>
        <w:rPr>
          <w:rFonts w:hint="eastAsia" w:ascii="宋体" w:hAnsi="宋体" w:eastAsia="仿宋" w:cs="宋体"/>
          <w:color w:val="000000"/>
          <w:kern w:val="0"/>
          <w:sz w:val="30"/>
          <w:szCs w:val="30"/>
        </w:rPr>
        <w:t>财务处另行通知后申报）</w:t>
      </w:r>
      <w:r>
        <w:rPr>
          <w:rFonts w:hint="eastAsia" w:ascii="宋体" w:hAnsi="宋体" w:eastAsia="仿宋" w:cs="宋体"/>
          <w:color w:val="000000"/>
          <w:sz w:val="30"/>
          <w:szCs w:val="30"/>
        </w:rPr>
        <w:t>、非财政科研项目（横向、纵向）、基建项目（国拨、自筹）、北京市拨款项目、其</w:t>
      </w:r>
      <w:bookmarkStart w:id="6" w:name="_GoBack"/>
      <w:bookmarkEnd w:id="6"/>
      <w:r>
        <w:rPr>
          <w:rFonts w:hint="eastAsia" w:ascii="宋体" w:hAnsi="宋体" w:eastAsia="仿宋" w:cs="宋体"/>
          <w:color w:val="000000"/>
          <w:sz w:val="30"/>
          <w:szCs w:val="30"/>
        </w:rPr>
        <w:t>他收入支出项目、校内预算拨款项目和学院自筹项目等。</w:t>
      </w:r>
    </w:p>
    <w:p w14:paraId="16DA813C">
      <w:pPr>
        <w:pStyle w:val="6"/>
        <w:widowControl/>
        <w:numPr>
          <w:ilvl w:val="0"/>
          <w:numId w:val="1"/>
        </w:numPr>
        <w:spacing w:beforeAutospacing="0" w:afterAutospacing="0" w:line="540" w:lineRule="exact"/>
        <w:jc w:val="both"/>
        <w:rPr>
          <w:rFonts w:ascii="宋体" w:hAnsi="宋体" w:eastAsia="仿宋" w:cs="宋体"/>
          <w:b/>
          <w:color w:val="000000"/>
          <w:sz w:val="30"/>
          <w:szCs w:val="30"/>
        </w:rPr>
      </w:pPr>
      <w:r>
        <w:rPr>
          <w:rFonts w:hint="eastAsia" w:ascii="宋体" w:hAnsi="宋体" w:eastAsia="仿宋" w:cs="宋体"/>
          <w:b/>
          <w:color w:val="000000"/>
          <w:sz w:val="30"/>
          <w:szCs w:val="30"/>
        </w:rPr>
        <w:t>新增资产配置预算申报内容</w:t>
      </w:r>
    </w:p>
    <w:p w14:paraId="35B3BAA8">
      <w:pPr>
        <w:widowControl/>
        <w:spacing w:line="540" w:lineRule="exact"/>
        <w:ind w:firstLine="600" w:firstLineChars="200"/>
        <w:rPr>
          <w:rFonts w:ascii="宋体" w:hAnsi="宋体" w:eastAsia="仿宋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仿宋" w:cs="宋体"/>
          <w:color w:val="000000"/>
          <w:kern w:val="0"/>
          <w:sz w:val="30"/>
          <w:szCs w:val="30"/>
        </w:rPr>
        <w:t>在2025年拟计划使用以上各类资金购置新增资产（符合</w:t>
      </w:r>
      <w:r>
        <w:rPr>
          <w:rFonts w:ascii="宋体" w:hAnsi="宋体" w:eastAsia="仿宋" w:cs="宋体"/>
          <w:color w:val="000000"/>
          <w:kern w:val="0"/>
          <w:sz w:val="30"/>
          <w:szCs w:val="30"/>
        </w:rPr>
        <w:t>上账条件的</w:t>
      </w:r>
      <w:r>
        <w:rPr>
          <w:rFonts w:hint="eastAsia" w:ascii="宋体" w:hAnsi="宋体" w:eastAsia="仿宋" w:cs="宋体"/>
          <w:color w:val="000000"/>
          <w:kern w:val="0"/>
          <w:sz w:val="30"/>
          <w:szCs w:val="30"/>
        </w:rPr>
        <w:t>）的情况</w:t>
      </w:r>
      <w:r>
        <w:rPr>
          <w:rFonts w:hint="eastAsia" w:ascii="宋体" w:hAnsi="宋体" w:eastAsia="仿宋" w:cs="宋体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仿宋" w:cs="宋体"/>
          <w:color w:val="000000"/>
          <w:kern w:val="0"/>
          <w:sz w:val="30"/>
          <w:szCs w:val="30"/>
        </w:rPr>
        <w:t>均需</w:t>
      </w:r>
      <w:r>
        <w:rPr>
          <w:rFonts w:hint="eastAsia" w:ascii="宋体" w:hAnsi="宋体" w:eastAsia="仿宋" w:cs="宋体"/>
          <w:color w:val="000000"/>
          <w:kern w:val="0"/>
          <w:sz w:val="30"/>
          <w:szCs w:val="30"/>
          <w:lang w:val="en-US" w:eastAsia="zh-CN"/>
        </w:rPr>
        <w:t>在本次</w:t>
      </w:r>
      <w:r>
        <w:rPr>
          <w:rFonts w:hint="eastAsia" w:ascii="宋体" w:hAnsi="宋体" w:eastAsia="仿宋" w:cs="宋体"/>
          <w:color w:val="000000"/>
          <w:kern w:val="0"/>
          <w:sz w:val="30"/>
          <w:szCs w:val="30"/>
        </w:rPr>
        <w:t>申报。</w:t>
      </w:r>
    </w:p>
    <w:p w14:paraId="2CF6210F">
      <w:pPr>
        <w:widowControl/>
        <w:spacing w:line="540" w:lineRule="exact"/>
        <w:ind w:firstLine="560" w:firstLineChars="200"/>
        <w:rPr>
          <w:rFonts w:ascii="楷体" w:hAnsi="楷体" w:eastAsia="楷体" w:cs="宋体"/>
          <w:color w:val="000000"/>
          <w:kern w:val="0"/>
          <w:sz w:val="28"/>
          <w:szCs w:val="30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30"/>
        </w:rPr>
        <w:t>说明</w:t>
      </w:r>
      <w:r>
        <w:rPr>
          <w:rFonts w:ascii="楷体" w:hAnsi="楷体" w:eastAsia="楷体" w:cs="宋体"/>
          <w:color w:val="000000"/>
          <w:kern w:val="0"/>
          <w:sz w:val="28"/>
          <w:szCs w:val="30"/>
        </w:rPr>
        <w:t>：</w:t>
      </w:r>
      <w:r>
        <w:rPr>
          <w:rFonts w:hint="eastAsia" w:ascii="楷体" w:hAnsi="楷体" w:eastAsia="楷体" w:cs="宋体"/>
          <w:color w:val="000000"/>
          <w:kern w:val="0"/>
          <w:sz w:val="28"/>
          <w:szCs w:val="30"/>
        </w:rPr>
        <w:t>仪器设备及家具入账标准：</w:t>
      </w:r>
    </w:p>
    <w:p w14:paraId="37FCDBE9">
      <w:pPr>
        <w:widowControl/>
        <w:spacing w:line="540" w:lineRule="exact"/>
        <w:ind w:firstLine="560" w:firstLineChars="200"/>
        <w:rPr>
          <w:rFonts w:ascii="楷体" w:hAnsi="楷体" w:eastAsia="楷体" w:cs="宋体"/>
          <w:color w:val="000000"/>
          <w:kern w:val="0"/>
          <w:sz w:val="28"/>
          <w:szCs w:val="30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30"/>
        </w:rPr>
        <w:t>1.单位价值在人民币1,000 元及以上，并在使用过程中能够基本保持原有物质形态，使用期限超过一年的。</w:t>
      </w:r>
    </w:p>
    <w:p w14:paraId="6B17D0D6">
      <w:pPr>
        <w:widowControl/>
        <w:spacing w:line="540" w:lineRule="exact"/>
        <w:ind w:firstLine="560" w:firstLineChars="200"/>
        <w:rPr>
          <w:rFonts w:ascii="楷体" w:hAnsi="楷体" w:eastAsia="楷体" w:cs="宋体"/>
          <w:color w:val="000000"/>
          <w:kern w:val="0"/>
          <w:sz w:val="28"/>
          <w:szCs w:val="30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30"/>
        </w:rPr>
        <w:t>2.一次性购置同规格、同型号的10 件（含）以上且单位价值500 元（含）以上，并在使用过程中能够基本保持原有物质形态使用期限超过一年的。</w:t>
      </w:r>
    </w:p>
    <w:p w14:paraId="52BB0B62">
      <w:pPr>
        <w:widowControl/>
        <w:spacing w:line="540" w:lineRule="exact"/>
        <w:ind w:firstLine="560" w:firstLineChars="200"/>
        <w:rPr>
          <w:rFonts w:ascii="楷体" w:hAnsi="楷体" w:eastAsia="楷体" w:cs="宋体"/>
          <w:color w:val="000000"/>
          <w:kern w:val="0"/>
          <w:sz w:val="28"/>
          <w:szCs w:val="30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30"/>
        </w:rPr>
        <w:t>3.一次性批量购置同规格、同型号的10 万元（含）以上，并在使用过程中能够基本保持原有物质形态使用期限超过一年的。</w:t>
      </w:r>
    </w:p>
    <w:p w14:paraId="5F89DDB8">
      <w:pPr>
        <w:widowControl/>
        <w:spacing w:line="540" w:lineRule="exact"/>
        <w:ind w:firstLine="600" w:firstLineChars="200"/>
        <w:rPr>
          <w:rFonts w:ascii="宋体" w:hAnsi="宋体" w:eastAsia="仿宋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仿宋" w:cs="宋体"/>
          <w:color w:val="000000"/>
          <w:kern w:val="0"/>
          <w:sz w:val="30"/>
          <w:szCs w:val="30"/>
        </w:rPr>
        <w:t>新增资产配置预算填报信息详见</w:t>
      </w:r>
      <w:r>
        <w:rPr>
          <w:rFonts w:ascii="宋体" w:hAnsi="宋体" w:eastAsia="仿宋" w:cs="宋体"/>
          <w:color w:val="000000"/>
          <w:kern w:val="0"/>
          <w:sz w:val="30"/>
          <w:szCs w:val="30"/>
        </w:rPr>
        <w:t>《新增资产配置预算表》</w:t>
      </w:r>
      <w:r>
        <w:rPr>
          <w:rFonts w:hint="eastAsia" w:ascii="宋体" w:hAnsi="宋体" w:eastAsia="仿宋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宋体" w:hAnsi="宋体" w:eastAsia="仿宋" w:cs="宋体"/>
          <w:color w:val="000000"/>
          <w:kern w:val="0"/>
          <w:sz w:val="30"/>
          <w:szCs w:val="30"/>
          <w:lang w:val="en-US" w:eastAsia="zh-CN"/>
        </w:rPr>
        <w:t>见</w:t>
      </w:r>
      <w:r>
        <w:rPr>
          <w:rFonts w:hint="eastAsia" w:ascii="宋体" w:hAnsi="宋体" w:eastAsia="仿宋" w:cs="宋体"/>
          <w:color w:val="000000"/>
          <w:kern w:val="0"/>
          <w:sz w:val="30"/>
          <w:szCs w:val="30"/>
        </w:rPr>
        <w:t>附件</w:t>
      </w:r>
      <w:r>
        <w:rPr>
          <w:rFonts w:ascii="宋体" w:hAnsi="宋体" w:eastAsia="仿宋" w:cs="宋体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eastAsia="仿宋" w:cs="宋体"/>
          <w:color w:val="000000"/>
          <w:kern w:val="0"/>
          <w:sz w:val="30"/>
          <w:szCs w:val="30"/>
          <w:lang w:eastAsia="zh-CN"/>
        </w:rPr>
        <w:t>）</w:t>
      </w:r>
      <w:r>
        <w:rPr>
          <w:rFonts w:ascii="宋体" w:hAnsi="宋体" w:eastAsia="仿宋" w:cs="宋体"/>
          <w:color w:val="000000"/>
          <w:kern w:val="0"/>
          <w:sz w:val="30"/>
          <w:szCs w:val="30"/>
        </w:rPr>
        <w:t>，其中必填项（标红项）包括：项目名称、经费账号、预算经费类型、申报人、负责人、所属单位、部门经济分类、资产</w:t>
      </w:r>
      <w:r>
        <w:rPr>
          <w:rFonts w:hint="eastAsia" w:ascii="宋体" w:hAnsi="宋体" w:eastAsia="仿宋" w:cs="宋体"/>
          <w:color w:val="000000"/>
          <w:kern w:val="0"/>
          <w:sz w:val="30"/>
          <w:szCs w:val="30"/>
        </w:rPr>
        <w:t>分类（必须细化到末级）、资产用途、资产名称、资产数量、计量单位、单价、金额。</w:t>
      </w:r>
    </w:p>
    <w:p w14:paraId="471532BC">
      <w:pPr>
        <w:widowControl/>
        <w:spacing w:line="540" w:lineRule="exact"/>
        <w:ind w:firstLine="602" w:firstLineChars="200"/>
        <w:rPr>
          <w:rFonts w:hint="default" w:ascii="宋体" w:hAnsi="宋体" w:eastAsia="仿宋" w:cs="宋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仿宋" w:cs="宋体"/>
          <w:b/>
          <w:bCs/>
          <w:color w:val="000000"/>
          <w:kern w:val="0"/>
          <w:sz w:val="30"/>
          <w:szCs w:val="30"/>
        </w:rPr>
        <w:t>按照要求，购置设备参考单价大于等于</w:t>
      </w:r>
      <w:r>
        <w:rPr>
          <w:rFonts w:ascii="宋体" w:hAnsi="宋体" w:eastAsia="仿宋" w:cs="宋体"/>
          <w:b/>
          <w:bCs/>
          <w:color w:val="000000"/>
          <w:kern w:val="0"/>
          <w:sz w:val="30"/>
          <w:szCs w:val="30"/>
        </w:rPr>
        <w:t>100万元的</w:t>
      </w:r>
      <w:r>
        <w:rPr>
          <w:rFonts w:hint="eastAsia" w:ascii="宋体" w:hAnsi="宋体" w:eastAsia="仿宋" w:cs="宋体"/>
          <w:b/>
          <w:bCs/>
          <w:color w:val="000000"/>
          <w:kern w:val="0"/>
          <w:sz w:val="30"/>
          <w:szCs w:val="30"/>
        </w:rPr>
        <w:t>，除上述信息外</w:t>
      </w:r>
      <w:r>
        <w:rPr>
          <w:rFonts w:ascii="宋体" w:hAnsi="宋体" w:eastAsia="仿宋" w:cs="宋体"/>
          <w:b/>
          <w:bCs/>
          <w:color w:val="000000"/>
          <w:kern w:val="0"/>
          <w:sz w:val="30"/>
          <w:szCs w:val="30"/>
        </w:rPr>
        <w:t>，</w:t>
      </w:r>
      <w:r>
        <w:rPr>
          <w:rFonts w:hint="eastAsia" w:ascii="宋体" w:hAnsi="宋体" w:eastAsia="仿宋" w:cs="宋体"/>
          <w:b/>
          <w:bCs/>
          <w:color w:val="000000"/>
          <w:kern w:val="0"/>
          <w:sz w:val="30"/>
          <w:szCs w:val="30"/>
        </w:rPr>
        <w:t>还</w:t>
      </w:r>
      <w:r>
        <w:rPr>
          <w:rFonts w:ascii="宋体" w:hAnsi="宋体" w:eastAsia="仿宋" w:cs="宋体"/>
          <w:b/>
          <w:bCs/>
          <w:color w:val="000000"/>
          <w:kern w:val="0"/>
          <w:sz w:val="30"/>
          <w:szCs w:val="30"/>
        </w:rPr>
        <w:t>必须填写设备预期使用频率、设备主要规格参数和购置</w:t>
      </w:r>
      <w:r>
        <w:rPr>
          <w:rFonts w:hint="eastAsia" w:ascii="宋体" w:hAnsi="宋体" w:eastAsia="仿宋" w:cs="宋体"/>
          <w:b/>
          <w:bCs/>
          <w:color w:val="000000"/>
          <w:kern w:val="0"/>
          <w:sz w:val="30"/>
          <w:szCs w:val="30"/>
        </w:rPr>
        <w:t>设备必要性（必填、标黄项），如果没有填写将无法实施采购工作</w:t>
      </w:r>
      <w:r>
        <w:rPr>
          <w:rFonts w:hint="eastAsia" w:ascii="宋体" w:hAnsi="宋体" w:eastAsia="仿宋" w:cs="宋体"/>
          <w:b/>
          <w:bCs/>
          <w:color w:val="000000"/>
          <w:kern w:val="0"/>
          <w:sz w:val="30"/>
          <w:szCs w:val="30"/>
          <w:lang w:eastAsia="zh-CN"/>
        </w:rPr>
        <w:t>；</w:t>
      </w:r>
      <w:r>
        <w:rPr>
          <w:rFonts w:hint="eastAsia" w:ascii="宋体" w:hAnsi="宋体" w:eastAsia="仿宋" w:cs="宋体"/>
          <w:b/>
          <w:bCs/>
          <w:color w:val="000000"/>
          <w:kern w:val="0"/>
          <w:sz w:val="30"/>
          <w:szCs w:val="30"/>
          <w:lang w:val="en-US" w:eastAsia="zh-CN"/>
        </w:rPr>
        <w:t>为提高贵重仪器设备使用效率，本单位已有同类型产品且使用频率较低的，建议加强已有设备的使用管理，避免重复购置；上报数据涉及大型科研仪器设备的，请按照科研院大型科研仪器设备共享管理要求开展相关工作。</w:t>
      </w:r>
    </w:p>
    <w:p w14:paraId="26A19DAA">
      <w:pPr>
        <w:pStyle w:val="6"/>
        <w:widowControl/>
        <w:numPr>
          <w:ilvl w:val="0"/>
          <w:numId w:val="1"/>
        </w:numPr>
        <w:spacing w:beforeAutospacing="0" w:afterAutospacing="0" w:line="540" w:lineRule="exact"/>
        <w:jc w:val="both"/>
        <w:rPr>
          <w:rFonts w:ascii="宋体" w:hAnsi="宋体" w:eastAsia="仿宋" w:cs="宋体"/>
          <w:b/>
          <w:color w:val="000000"/>
          <w:sz w:val="30"/>
          <w:szCs w:val="30"/>
        </w:rPr>
      </w:pPr>
      <w:r>
        <w:rPr>
          <w:rFonts w:hint="eastAsia" w:ascii="宋体" w:hAnsi="宋体" w:eastAsia="仿宋" w:cs="宋体"/>
          <w:b/>
          <w:color w:val="000000"/>
          <w:sz w:val="30"/>
          <w:szCs w:val="30"/>
        </w:rPr>
        <w:t>政府采购预算申报内容</w:t>
      </w:r>
    </w:p>
    <w:p w14:paraId="7F0E9638">
      <w:pPr>
        <w:pStyle w:val="6"/>
        <w:widowControl/>
        <w:spacing w:beforeAutospacing="0" w:afterAutospacing="0" w:line="540" w:lineRule="exact"/>
        <w:ind w:firstLine="574"/>
        <w:jc w:val="both"/>
        <w:rPr>
          <w:rFonts w:ascii="宋体" w:hAnsi="宋体" w:eastAsia="仿宋" w:cs="宋体"/>
          <w:color w:val="000000"/>
          <w:sz w:val="30"/>
          <w:szCs w:val="30"/>
        </w:rPr>
      </w:pPr>
      <w:r>
        <w:rPr>
          <w:rFonts w:hint="eastAsia" w:ascii="宋体" w:hAnsi="宋体" w:eastAsia="仿宋" w:cs="宋体"/>
          <w:sz w:val="30"/>
          <w:szCs w:val="30"/>
        </w:rPr>
        <w:t>政府采购预算</w:t>
      </w:r>
      <w:r>
        <w:rPr>
          <w:rFonts w:hint="eastAsia" w:ascii="宋体" w:hAnsi="宋体" w:eastAsia="仿宋" w:cs="宋体"/>
          <w:color w:val="000000"/>
          <w:sz w:val="30"/>
          <w:szCs w:val="30"/>
        </w:rPr>
        <w:t>为全口径申报，在2025年拟计划使用以上各类资金进行货物、工程、服务采购的</w:t>
      </w:r>
      <w:r>
        <w:rPr>
          <w:rFonts w:hint="eastAsia" w:ascii="宋体" w:hAnsi="宋体" w:eastAsia="仿宋" w:cs="宋体"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 w:eastAsia="仿宋" w:cs="宋体"/>
          <w:color w:val="000000"/>
          <w:sz w:val="30"/>
          <w:szCs w:val="30"/>
        </w:rPr>
        <w:t>均需在本次申报。</w:t>
      </w:r>
    </w:p>
    <w:p w14:paraId="4CB79C05">
      <w:pPr>
        <w:widowControl/>
        <w:spacing w:line="540" w:lineRule="exact"/>
        <w:ind w:firstLine="600" w:firstLineChars="200"/>
        <w:jc w:val="left"/>
        <w:rPr>
          <w:rFonts w:ascii="宋体" w:hAnsi="宋体" w:eastAsia="仿宋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仿宋" w:cs="宋体"/>
          <w:color w:val="000000"/>
          <w:kern w:val="0"/>
          <w:sz w:val="30"/>
          <w:szCs w:val="30"/>
        </w:rPr>
        <w:t>按照货物、工</w:t>
      </w:r>
      <w:r>
        <w:rPr>
          <w:rFonts w:ascii="宋体" w:hAnsi="宋体" w:eastAsia="仿宋" w:cs="宋体"/>
          <w:color w:val="000000"/>
          <w:kern w:val="0"/>
          <w:sz w:val="30"/>
          <w:szCs w:val="30"/>
        </w:rPr>
        <w:t>程、服务类型，细化填报具体采购项目的采购品目、预算金额等信息</w:t>
      </w:r>
      <w:r>
        <w:rPr>
          <w:rFonts w:hint="eastAsia" w:ascii="宋体" w:hAnsi="宋体" w:eastAsia="仿宋" w:cs="宋体"/>
          <w:color w:val="000000"/>
          <w:kern w:val="0"/>
          <w:sz w:val="30"/>
          <w:szCs w:val="30"/>
        </w:rPr>
        <w:t>，</w:t>
      </w:r>
      <w:r>
        <w:rPr>
          <w:rFonts w:ascii="宋体" w:hAnsi="宋体" w:eastAsia="仿宋" w:cs="宋体"/>
          <w:color w:val="000000"/>
          <w:kern w:val="0"/>
          <w:sz w:val="30"/>
          <w:szCs w:val="30"/>
        </w:rPr>
        <w:t>根据实际情况合理测算填报，全口径反映各单位政府采购情况。</w:t>
      </w:r>
    </w:p>
    <w:p w14:paraId="13A7D4AB">
      <w:pPr>
        <w:widowControl/>
        <w:spacing w:line="540" w:lineRule="exact"/>
        <w:ind w:firstLine="562" w:firstLineChars="200"/>
        <w:rPr>
          <w:rFonts w:ascii="楷体" w:hAnsi="楷体" w:eastAsia="楷体" w:cs="宋体"/>
          <w:b/>
          <w:color w:val="000000"/>
          <w:kern w:val="0"/>
          <w:sz w:val="28"/>
          <w:szCs w:val="30"/>
        </w:rPr>
      </w:pPr>
      <w:r>
        <w:rPr>
          <w:rFonts w:hint="eastAsia" w:ascii="楷体" w:hAnsi="楷体" w:eastAsia="楷体" w:cs="宋体"/>
          <w:b/>
          <w:color w:val="000000"/>
          <w:kern w:val="0"/>
          <w:sz w:val="28"/>
          <w:szCs w:val="30"/>
        </w:rPr>
        <w:t>说明</w:t>
      </w:r>
      <w:r>
        <w:rPr>
          <w:rFonts w:ascii="楷体" w:hAnsi="楷体" w:eastAsia="楷体" w:cs="宋体"/>
          <w:b/>
          <w:color w:val="000000"/>
          <w:kern w:val="0"/>
          <w:sz w:val="28"/>
          <w:szCs w:val="30"/>
        </w:rPr>
        <w:t>：政府采购预算金额一般不高于相应项目支出金额的 80%。</w:t>
      </w:r>
    </w:p>
    <w:p w14:paraId="541C7AE2">
      <w:pPr>
        <w:pStyle w:val="6"/>
        <w:widowControl/>
        <w:numPr>
          <w:ilvl w:val="0"/>
          <w:numId w:val="1"/>
        </w:numPr>
        <w:spacing w:beforeAutospacing="0" w:afterAutospacing="0" w:line="540" w:lineRule="exact"/>
        <w:jc w:val="both"/>
        <w:rPr>
          <w:rFonts w:ascii="宋体" w:hAnsi="宋体" w:eastAsia="仿宋" w:cs="宋体"/>
          <w:b/>
          <w:color w:val="000000"/>
          <w:sz w:val="30"/>
          <w:szCs w:val="30"/>
        </w:rPr>
      </w:pPr>
      <w:r>
        <w:rPr>
          <w:rFonts w:hint="eastAsia" w:ascii="宋体" w:hAnsi="宋体" w:eastAsia="仿宋" w:cs="宋体"/>
          <w:b/>
          <w:color w:val="000000"/>
          <w:sz w:val="30"/>
          <w:szCs w:val="30"/>
        </w:rPr>
        <w:t>申报形式</w:t>
      </w:r>
    </w:p>
    <w:p w14:paraId="4107CC16">
      <w:pPr>
        <w:pStyle w:val="6"/>
        <w:widowControl/>
        <w:spacing w:beforeAutospacing="0" w:afterAutospacing="0" w:line="540" w:lineRule="exact"/>
        <w:ind w:firstLine="600" w:firstLineChars="200"/>
        <w:jc w:val="both"/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（一）申报方式：本次申报依托学校M</w:t>
      </w:r>
      <w:r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  <w:t>IS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“</w:t>
      </w:r>
      <w:r>
        <w:rPr>
          <w:rFonts w:ascii="宋体" w:hAnsi="宋体" w:eastAsia="仿宋" w:cs="宋体"/>
          <w:b/>
          <w:color w:val="000000"/>
          <w:sz w:val="30"/>
          <w:szCs w:val="30"/>
          <w:shd w:val="clear" w:color="auto" w:fill="FFFFFF"/>
        </w:rPr>
        <w:t>92.</w:t>
      </w:r>
      <w:r>
        <w:rPr>
          <w:rFonts w:hint="eastAsia" w:ascii="宋体" w:hAnsi="宋体" w:eastAsia="仿宋" w:cs="宋体"/>
          <w:b/>
          <w:color w:val="000000"/>
          <w:sz w:val="30"/>
          <w:szCs w:val="30"/>
          <w:shd w:val="clear" w:color="auto" w:fill="FFFFFF"/>
        </w:rPr>
        <w:t>采购管理系统”的【政府采购预算申报】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模块进行填报及审核，其中，附件1：《新增资产配置预算表》上传至系统，与政府采购预算同时进行申报审核。系统具体操作说明详见附件</w:t>
      </w:r>
      <w:r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  <w:t>2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：政府采购预算管理模块操作说明。</w:t>
      </w:r>
    </w:p>
    <w:p w14:paraId="78CD4868">
      <w:pPr>
        <w:pStyle w:val="6"/>
        <w:widowControl/>
        <w:spacing w:beforeAutospacing="0" w:afterAutospacing="0" w:line="540" w:lineRule="exact"/>
        <w:ind w:firstLine="600" w:firstLineChars="200"/>
        <w:jc w:val="both"/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（二）申报人员：确定申报人员的方式与往年一致，按照经费类型的不同，可划分为两类，具体情况如下：</w:t>
      </w:r>
    </w:p>
    <w:p w14:paraId="56B47CA4">
      <w:pPr>
        <w:pStyle w:val="6"/>
        <w:widowControl/>
        <w:spacing w:beforeAutospacing="0" w:afterAutospacing="0" w:line="540" w:lineRule="exact"/>
        <w:ind w:firstLine="600" w:firstLineChars="200"/>
        <w:jc w:val="both"/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仿宋" w:cs="宋体"/>
          <w:color w:val="000000"/>
          <w:sz w:val="30"/>
          <w:szCs w:val="30"/>
        </w:rPr>
        <w:t>1.校内预算拨款项目和学院自筹项目</w:t>
      </w:r>
      <w:r>
        <w:rPr>
          <w:rFonts w:hint="eastAsia" w:ascii="宋体" w:hAnsi="宋体" w:eastAsia="仿宋" w:cs="宋体"/>
          <w:color w:val="000000"/>
          <w:sz w:val="30"/>
          <w:szCs w:val="30"/>
          <w:lang w:eastAsia="zh-CN"/>
        </w:rPr>
        <w:t>，</w:t>
      </w:r>
      <w:r>
        <w:rPr>
          <w:rFonts w:hint="eastAsia" w:ascii="宋体" w:hAnsi="宋体" w:eastAsia="仿宋" w:cs="宋体"/>
          <w:color w:val="000000"/>
          <w:sz w:val="30"/>
          <w:szCs w:val="30"/>
        </w:rPr>
        <w:t>以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部处和学院为单位进行申报，各单位指定一名经办人进行填报。</w:t>
      </w:r>
    </w:p>
    <w:p w14:paraId="226F402A">
      <w:pPr>
        <w:pStyle w:val="6"/>
        <w:widowControl/>
        <w:spacing w:beforeAutospacing="0" w:afterAutospacing="0" w:line="540" w:lineRule="exact"/>
        <w:ind w:firstLine="600" w:firstLineChars="200"/>
        <w:jc w:val="both"/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仿宋" w:cs="宋体"/>
          <w:color w:val="000000"/>
          <w:sz w:val="30"/>
          <w:szCs w:val="30"/>
        </w:rPr>
        <w:t>2.财政专项项目、北京市拨款项目、经营收入支出项目、基建项目（国拨、自筹）、非财政科研项目（横向、纵向）和其他项目，以项目为单位申报，每个项目指定一名经办人进行填报。</w:t>
      </w:r>
    </w:p>
    <w:p w14:paraId="5C6A787B">
      <w:pPr>
        <w:pStyle w:val="6"/>
        <w:widowControl/>
        <w:numPr>
          <w:ilvl w:val="0"/>
          <w:numId w:val="1"/>
        </w:numPr>
        <w:spacing w:beforeAutospacing="0" w:afterAutospacing="0" w:line="540" w:lineRule="exact"/>
        <w:jc w:val="both"/>
        <w:rPr>
          <w:rFonts w:ascii="宋体" w:hAnsi="宋体" w:eastAsia="仿宋" w:cs="宋体"/>
          <w:b/>
          <w:color w:val="000000"/>
          <w:sz w:val="30"/>
          <w:szCs w:val="30"/>
        </w:rPr>
      </w:pPr>
      <w:r>
        <w:rPr>
          <w:rFonts w:hint="eastAsia" w:ascii="宋体" w:hAnsi="宋体" w:eastAsia="仿宋" w:cs="宋体"/>
          <w:b/>
          <w:color w:val="000000"/>
          <w:sz w:val="30"/>
          <w:szCs w:val="30"/>
        </w:rPr>
        <w:t>审核要点</w:t>
      </w:r>
    </w:p>
    <w:p w14:paraId="2483BE81">
      <w:pPr>
        <w:pStyle w:val="6"/>
        <w:widowControl/>
        <w:spacing w:beforeAutospacing="0" w:afterAutospacing="0" w:line="540" w:lineRule="exact"/>
        <w:ind w:firstLine="600" w:firstLineChars="200"/>
        <w:jc w:val="both"/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（一）国资处审核要点</w:t>
      </w:r>
    </w:p>
    <w:p w14:paraId="08508339">
      <w:pPr>
        <w:pStyle w:val="6"/>
        <w:widowControl/>
        <w:spacing w:beforeAutospacing="0" w:afterAutospacing="0" w:line="540" w:lineRule="exact"/>
        <w:ind w:firstLine="600" w:firstLineChars="200"/>
        <w:jc w:val="both"/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拟新增资产审核要点为购置申请是否满足必要性要求、是否具有可执行性，相关填报内容是否完整、准确等。</w:t>
      </w:r>
    </w:p>
    <w:p w14:paraId="3F08632A">
      <w:pPr>
        <w:pStyle w:val="6"/>
        <w:widowControl/>
        <w:spacing w:beforeAutospacing="0" w:afterAutospacing="0" w:line="540" w:lineRule="exact"/>
        <w:ind w:firstLine="600" w:firstLineChars="200"/>
        <w:jc w:val="both"/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拟政府采购审核要点为政府采购是否合规、品目选择是否正确，相关填报内容是否完整、准确等。</w:t>
      </w:r>
    </w:p>
    <w:p w14:paraId="2B2430B2">
      <w:pPr>
        <w:pStyle w:val="6"/>
        <w:widowControl/>
        <w:spacing w:beforeAutospacing="0" w:afterAutospacing="0" w:line="540" w:lineRule="exact"/>
        <w:ind w:firstLine="600" w:firstLineChars="200"/>
        <w:jc w:val="both"/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（二）财务处审核要点</w:t>
      </w:r>
    </w:p>
    <w:p w14:paraId="19F97C0D">
      <w:pPr>
        <w:pStyle w:val="6"/>
        <w:widowControl/>
        <w:spacing w:beforeAutospacing="0" w:afterAutospacing="0" w:line="540" w:lineRule="exact"/>
        <w:ind w:firstLine="600" w:firstLineChars="200"/>
        <w:jc w:val="both"/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经费类别、经费项目号等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财务信息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是否填写正确等。</w:t>
      </w:r>
    </w:p>
    <w:p w14:paraId="3A540501">
      <w:pPr>
        <w:pStyle w:val="6"/>
        <w:widowControl/>
        <w:numPr>
          <w:ilvl w:val="0"/>
          <w:numId w:val="1"/>
        </w:numPr>
        <w:spacing w:beforeAutospacing="0" w:afterAutospacing="0" w:line="540" w:lineRule="exact"/>
        <w:jc w:val="both"/>
        <w:rPr>
          <w:rFonts w:ascii="宋体" w:hAnsi="宋体" w:eastAsia="仿宋" w:cs="宋体"/>
          <w:b/>
          <w:color w:val="000000"/>
          <w:sz w:val="30"/>
          <w:szCs w:val="30"/>
        </w:rPr>
      </w:pPr>
      <w:r>
        <w:rPr>
          <w:rFonts w:hint="eastAsia" w:ascii="宋体" w:hAnsi="宋体" w:eastAsia="仿宋" w:cs="宋体"/>
          <w:b/>
          <w:color w:val="000000"/>
          <w:sz w:val="30"/>
          <w:szCs w:val="30"/>
        </w:rPr>
        <w:t>工作要求</w:t>
      </w:r>
    </w:p>
    <w:p w14:paraId="1B4A09F7">
      <w:pPr>
        <w:pStyle w:val="6"/>
        <w:widowControl/>
        <w:numPr>
          <w:ilvl w:val="0"/>
          <w:numId w:val="2"/>
        </w:numPr>
        <w:spacing w:beforeAutospacing="0" w:afterAutospacing="0" w:line="540" w:lineRule="exact"/>
        <w:ind w:firstLine="574"/>
        <w:jc w:val="both"/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根据教育部编制部门预算的工作要求和有关规定，</w:t>
      </w:r>
      <w:r>
        <w:rPr>
          <w:rFonts w:hint="eastAsia" w:ascii="宋体" w:hAnsi="宋体" w:eastAsia="仿宋" w:cs="宋体"/>
          <w:b/>
          <w:color w:val="000000"/>
          <w:sz w:val="30"/>
          <w:szCs w:val="30"/>
          <w:shd w:val="clear" w:color="auto" w:fill="FFFFFF"/>
        </w:rPr>
        <w:t>若本次没有报送2025年拟新增资产和政府采购支出预算，在2025年将无法执行。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请各单位、各项目负责人高度重视、充分预计、准确填报，避免漏报、错报导致2025年无法实施。</w:t>
      </w:r>
    </w:p>
    <w:p w14:paraId="1582D95E">
      <w:pPr>
        <w:pStyle w:val="6"/>
        <w:widowControl/>
        <w:spacing w:beforeAutospacing="0" w:afterAutospacing="0" w:line="540" w:lineRule="exact"/>
        <w:ind w:firstLine="574"/>
        <w:jc w:val="both"/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（二）自2023年起，中央部门预算编制和执行等业务全面应用中央预算管理一体化系统。在后续工作流程中，按照一体化管理要求系统可能需要更多申报信息，会随时与申报经办人员联系，请经办人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务必</w:t>
      </w:r>
      <w:r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  <w:t>保证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联系方式畅通。</w:t>
      </w:r>
    </w:p>
    <w:p w14:paraId="1BA26C83">
      <w:pPr>
        <w:pStyle w:val="6"/>
        <w:widowControl/>
        <w:spacing w:beforeAutospacing="0" w:afterAutospacing="0" w:line="540" w:lineRule="exact"/>
        <w:ind w:firstLine="574"/>
        <w:jc w:val="both"/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（三）请各单位于</w:t>
      </w:r>
      <w:r>
        <w:rPr>
          <w:rFonts w:ascii="宋体" w:hAnsi="宋体" w:eastAsia="仿宋" w:cs="宋体"/>
          <w:color w:val="000000"/>
          <w:sz w:val="30"/>
          <w:szCs w:val="30"/>
          <w:highlight w:val="none"/>
          <w:shd w:val="clear" w:color="auto" w:fill="FFFFFF"/>
        </w:rPr>
        <w:t>7</w:t>
      </w:r>
      <w:r>
        <w:rPr>
          <w:rFonts w:hint="eastAsia" w:ascii="宋体" w:hAnsi="宋体" w:eastAsia="仿宋" w:cs="宋体"/>
          <w:color w:val="000000"/>
          <w:sz w:val="30"/>
          <w:szCs w:val="30"/>
          <w:highlight w:val="none"/>
          <w:shd w:val="clear" w:color="auto" w:fill="FFFFFF"/>
        </w:rPr>
        <w:t>月</w:t>
      </w:r>
      <w:r>
        <w:rPr>
          <w:rFonts w:ascii="宋体" w:hAnsi="宋体" w:eastAsia="仿宋" w:cs="宋体"/>
          <w:color w:val="000000"/>
          <w:sz w:val="30"/>
          <w:szCs w:val="30"/>
          <w:highlight w:val="none"/>
          <w:shd w:val="clear" w:color="auto" w:fill="FFFFFF"/>
        </w:rPr>
        <w:t>1</w:t>
      </w:r>
      <w:r>
        <w:rPr>
          <w:rFonts w:hint="eastAsia" w:ascii="宋体" w:hAnsi="宋体" w:eastAsia="仿宋" w:cs="宋体"/>
          <w:color w:val="000000"/>
          <w:sz w:val="30"/>
          <w:szCs w:val="30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日下班前在系统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完成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提交。</w:t>
      </w:r>
    </w:p>
    <w:p w14:paraId="42E39496">
      <w:pPr>
        <w:pStyle w:val="6"/>
        <w:widowControl/>
        <w:spacing w:beforeAutospacing="0" w:afterAutospacing="0" w:line="540" w:lineRule="exact"/>
        <w:ind w:firstLine="574"/>
        <w:jc w:val="both"/>
        <w:rPr>
          <w:rFonts w:hint="default" w:ascii="宋体" w:hAnsi="宋体" w:eastAsia="仿宋" w:cs="宋体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四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咨询联系方式：</w:t>
      </w:r>
    </w:p>
    <w:p w14:paraId="6600EFD3">
      <w:pPr>
        <w:pStyle w:val="6"/>
        <w:widowControl/>
        <w:spacing w:beforeAutospacing="0" w:afterAutospacing="0" w:line="540" w:lineRule="exact"/>
        <w:ind w:firstLine="574"/>
        <w:jc w:val="both"/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对于政府采购填报相关事项等有疑问，可咨询国资处</w:t>
      </w:r>
      <w:r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  <w:t>贺老师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，联系电话5</w:t>
      </w:r>
      <w:r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  <w:t>1688108。</w:t>
      </w:r>
    </w:p>
    <w:p w14:paraId="11FB5A94">
      <w:pPr>
        <w:pStyle w:val="6"/>
        <w:widowControl/>
        <w:spacing w:beforeAutospacing="0" w:afterAutospacing="0" w:line="540" w:lineRule="exact"/>
        <w:ind w:firstLine="574"/>
        <w:jc w:val="both"/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对于新增资产填报相关事项等有疑问，可咨询国资处</w:t>
      </w:r>
      <w:r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  <w:t>王老师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，联系电话51683702</w:t>
      </w:r>
      <w:r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  <w:t>。</w:t>
      </w:r>
    </w:p>
    <w:p w14:paraId="212B7D07">
      <w:pPr>
        <w:pStyle w:val="6"/>
        <w:widowControl/>
        <w:spacing w:beforeAutospacing="0" w:afterAutospacing="0" w:line="540" w:lineRule="exact"/>
        <w:ind w:firstLine="574"/>
        <w:jc w:val="both"/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对于经费类别和项目号等有疑问，可咨询财务处王老师，联系电话51685238</w:t>
      </w:r>
      <w:r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  <w:t>。</w:t>
      </w:r>
    </w:p>
    <w:p w14:paraId="6D701E93">
      <w:pPr>
        <w:pStyle w:val="6"/>
        <w:widowControl/>
        <w:spacing w:beforeAutospacing="0" w:afterAutospacing="0" w:line="540" w:lineRule="exact"/>
        <w:ind w:firstLine="574"/>
        <w:jc w:val="both"/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</w:pPr>
    </w:p>
    <w:p w14:paraId="0EBF97C8">
      <w:pPr>
        <w:pStyle w:val="6"/>
        <w:widowControl/>
        <w:spacing w:beforeAutospacing="0" w:afterAutospacing="0" w:line="540" w:lineRule="exact"/>
        <w:ind w:firstLine="574"/>
        <w:jc w:val="both"/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附件1：</w:t>
      </w:r>
      <w:r>
        <w:rPr>
          <w:rFonts w:hint="eastAsia" w:ascii="宋体" w:hAnsi="宋体" w:eastAsia="仿宋" w:cs="宋体"/>
          <w:color w:val="000000"/>
          <w:sz w:val="30"/>
          <w:szCs w:val="30"/>
        </w:rPr>
        <w:t>《新增资产配置预算表》</w:t>
      </w:r>
    </w:p>
    <w:p w14:paraId="537EB59A">
      <w:pPr>
        <w:pStyle w:val="6"/>
        <w:widowControl/>
        <w:spacing w:beforeAutospacing="0" w:afterAutospacing="0" w:line="540" w:lineRule="exact"/>
        <w:ind w:firstLine="574"/>
        <w:jc w:val="both"/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附件2：政府采购预算管理模块操作说明</w:t>
      </w:r>
    </w:p>
    <w:p w14:paraId="02A49DCF">
      <w:pPr>
        <w:pStyle w:val="6"/>
        <w:widowControl/>
        <w:spacing w:beforeAutospacing="0" w:afterAutospacing="0" w:line="540" w:lineRule="exact"/>
        <w:jc w:val="both"/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</w:pPr>
    </w:p>
    <w:p w14:paraId="0B27492A">
      <w:pPr>
        <w:pStyle w:val="6"/>
        <w:widowControl/>
        <w:spacing w:beforeAutospacing="0" w:afterAutospacing="0" w:line="540" w:lineRule="exact"/>
        <w:ind w:firstLine="5550" w:firstLineChars="1850"/>
        <w:jc w:val="both"/>
        <w:rPr>
          <w:rFonts w:ascii="宋体" w:hAnsi="宋体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 xml:space="preserve"> 国资处  财务处</w:t>
      </w:r>
    </w:p>
    <w:p w14:paraId="3521A09E">
      <w:pP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 xml:space="preserve">                                      2024年7月1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仿宋" w:cs="宋体"/>
          <w:color w:val="000000"/>
          <w:sz w:val="30"/>
          <w:szCs w:val="30"/>
          <w:shd w:val="clear" w:color="auto" w:fill="FFFFFF"/>
        </w:rPr>
        <w:t>日</w:t>
      </w:r>
      <w:bookmarkEnd w:id="5"/>
    </w:p>
    <w:p w14:paraId="41813FC9">
      <w:pPr>
        <w:tabs>
          <w:tab w:val="left" w:pos="7293"/>
        </w:tabs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CBEC9"/>
    <w:multiLevelType w:val="singleLevel"/>
    <w:tmpl w:val="CFFCBEC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45638B7"/>
    <w:multiLevelType w:val="multilevel"/>
    <w:tmpl w:val="245638B7"/>
    <w:lvl w:ilvl="0" w:tentative="0">
      <w:start w:val="1"/>
      <w:numFmt w:val="japaneseCounting"/>
      <w:lvlText w:val="%1、"/>
      <w:lvlJc w:val="left"/>
      <w:pPr>
        <w:ind w:left="129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4" w:hanging="420"/>
      </w:pPr>
    </w:lvl>
    <w:lvl w:ilvl="2" w:tentative="0">
      <w:start w:val="1"/>
      <w:numFmt w:val="lowerRoman"/>
      <w:lvlText w:val="%3."/>
      <w:lvlJc w:val="right"/>
      <w:pPr>
        <w:ind w:left="1834" w:hanging="420"/>
      </w:pPr>
    </w:lvl>
    <w:lvl w:ilvl="3" w:tentative="0">
      <w:start w:val="1"/>
      <w:numFmt w:val="decimal"/>
      <w:lvlText w:val="%4."/>
      <w:lvlJc w:val="left"/>
      <w:pPr>
        <w:ind w:left="2254" w:hanging="420"/>
      </w:pPr>
    </w:lvl>
    <w:lvl w:ilvl="4" w:tentative="0">
      <w:start w:val="1"/>
      <w:numFmt w:val="lowerLetter"/>
      <w:lvlText w:val="%5)"/>
      <w:lvlJc w:val="left"/>
      <w:pPr>
        <w:ind w:left="2674" w:hanging="420"/>
      </w:pPr>
    </w:lvl>
    <w:lvl w:ilvl="5" w:tentative="0">
      <w:start w:val="1"/>
      <w:numFmt w:val="lowerRoman"/>
      <w:lvlText w:val="%6."/>
      <w:lvlJc w:val="right"/>
      <w:pPr>
        <w:ind w:left="3094" w:hanging="420"/>
      </w:pPr>
    </w:lvl>
    <w:lvl w:ilvl="6" w:tentative="0">
      <w:start w:val="1"/>
      <w:numFmt w:val="decimal"/>
      <w:lvlText w:val="%7."/>
      <w:lvlJc w:val="left"/>
      <w:pPr>
        <w:ind w:left="3514" w:hanging="420"/>
      </w:pPr>
    </w:lvl>
    <w:lvl w:ilvl="7" w:tentative="0">
      <w:start w:val="1"/>
      <w:numFmt w:val="lowerLetter"/>
      <w:lvlText w:val="%8)"/>
      <w:lvlJc w:val="left"/>
      <w:pPr>
        <w:ind w:left="3934" w:hanging="420"/>
      </w:pPr>
    </w:lvl>
    <w:lvl w:ilvl="8" w:tentative="0">
      <w:start w:val="1"/>
      <w:numFmt w:val="lowerRoman"/>
      <w:lvlText w:val="%9."/>
      <w:lvlJc w:val="right"/>
      <w:pPr>
        <w:ind w:left="435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ZGY4Njc3NTlkZjdmMTAyMzFlMmVmY2M1MDIyMzYifQ=="/>
  </w:docVars>
  <w:rsids>
    <w:rsidRoot w:val="01CE47CC"/>
    <w:rsid w:val="00052AA5"/>
    <w:rsid w:val="00055F2D"/>
    <w:rsid w:val="000914E8"/>
    <w:rsid w:val="000C3C91"/>
    <w:rsid w:val="00167B08"/>
    <w:rsid w:val="002703F0"/>
    <w:rsid w:val="002C1885"/>
    <w:rsid w:val="00447FA2"/>
    <w:rsid w:val="00482D98"/>
    <w:rsid w:val="004F0616"/>
    <w:rsid w:val="005F4104"/>
    <w:rsid w:val="006C7329"/>
    <w:rsid w:val="00780986"/>
    <w:rsid w:val="007A2D93"/>
    <w:rsid w:val="008D6ECD"/>
    <w:rsid w:val="00A51D1D"/>
    <w:rsid w:val="00B53605"/>
    <w:rsid w:val="00B53838"/>
    <w:rsid w:val="00BB2748"/>
    <w:rsid w:val="00CE7444"/>
    <w:rsid w:val="00EB11FA"/>
    <w:rsid w:val="01C53ACA"/>
    <w:rsid w:val="01CE47CC"/>
    <w:rsid w:val="02754D99"/>
    <w:rsid w:val="05545E2E"/>
    <w:rsid w:val="06F76D25"/>
    <w:rsid w:val="088A61B1"/>
    <w:rsid w:val="0B6F4FF6"/>
    <w:rsid w:val="0C2C4996"/>
    <w:rsid w:val="184B2947"/>
    <w:rsid w:val="1D1125E0"/>
    <w:rsid w:val="1D181B85"/>
    <w:rsid w:val="1E97778A"/>
    <w:rsid w:val="20FD356C"/>
    <w:rsid w:val="2BBD04C8"/>
    <w:rsid w:val="33F143FC"/>
    <w:rsid w:val="35540A0A"/>
    <w:rsid w:val="363A2956"/>
    <w:rsid w:val="39553AED"/>
    <w:rsid w:val="3A22223D"/>
    <w:rsid w:val="4C4F6BBC"/>
    <w:rsid w:val="5E4D4C50"/>
    <w:rsid w:val="5F9E677C"/>
    <w:rsid w:val="62D056BE"/>
    <w:rsid w:val="660A154E"/>
    <w:rsid w:val="6F41244A"/>
    <w:rsid w:val="76413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微软雅黑" w:hAnsi="微软雅黑" w:eastAsia="微软雅黑"/>
      <w:kern w:val="0"/>
      <w:sz w:val="18"/>
      <w:szCs w:val="18"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批注框文本 Char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1707</Words>
  <Characters>1778</Characters>
  <Lines>16</Lines>
  <Paragraphs>4</Paragraphs>
  <TotalTime>84</TotalTime>
  <ScaleCrop>false</ScaleCrop>
  <LinksUpToDate>false</LinksUpToDate>
  <CharactersWithSpaces>1824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2024-07-10T08:14:00Z</dcterms:created>
  <dc:creator>JW</dc:creator>
  <cp:lastModifiedBy>贺锦</cp:lastModifiedBy>
  <dcterms:modified xsi:type="dcterms:W3CDTF">2024-07-12T02:32:39Z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6616CA4DC3A345AA9E8C5663ECC99374_13</vt:lpwstr>
  </property>
</Properties>
</file>