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b/>
          <w:bCs/>
          <w:color w:val="000000"/>
          <w:kern w:val="0"/>
          <w:sz w:val="36"/>
          <w:szCs w:val="36"/>
        </w:rPr>
        <w:t>财政部关于印发《政府采购进口</w:t>
      </w:r>
      <w:r w:rsidRPr="006F47CF">
        <w:rPr>
          <w:rFonts w:ascii="宋体" w:eastAsia="宋体" w:hAnsi="宋体" w:cs="宋体" w:hint="eastAsia"/>
          <w:b/>
          <w:bCs/>
          <w:color w:val="000000"/>
          <w:kern w:val="0"/>
          <w:sz w:val="36"/>
          <w:szCs w:val="36"/>
        </w:rPr>
        <w:br/>
        <w:t>产品管理办法》的通知</w:t>
      </w:r>
      <w:r w:rsidRPr="006F47CF">
        <w:rPr>
          <w:rFonts w:ascii="宋体" w:eastAsia="宋体" w:hAnsi="宋体" w:cs="宋体" w:hint="eastAsia"/>
          <w:color w:val="000000"/>
          <w:kern w:val="0"/>
          <w:sz w:val="24"/>
          <w:szCs w:val="24"/>
        </w:rPr>
        <w:br/>
      </w:r>
      <w:r w:rsidRPr="006F47CF">
        <w:rPr>
          <w:rFonts w:ascii="楷体_GB2312" w:eastAsia="楷体_GB2312" w:hAnsi="宋体" w:cs="宋体" w:hint="eastAsia"/>
          <w:color w:val="000000"/>
          <w:kern w:val="0"/>
          <w:sz w:val="24"/>
          <w:szCs w:val="24"/>
        </w:rPr>
        <w:t>财库〔2007〕119号</w:t>
      </w:r>
    </w:p>
    <w:p w:rsid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党中央有关部门，国务院各部委、各直属机构，全国人大常委会办公厅，全国政协办公厅，高法院，高检院，有关人民团体，各省、自治区、直辖市、计划单列市财政厅（局），新疆生产建设兵团财务局，</w:t>
      </w:r>
      <w:proofErr w:type="gramStart"/>
      <w:r w:rsidRPr="006F47CF">
        <w:rPr>
          <w:rFonts w:ascii="宋体" w:eastAsia="宋体" w:hAnsi="宋体" w:cs="宋体" w:hint="eastAsia"/>
          <w:color w:val="000000"/>
          <w:kern w:val="0"/>
          <w:sz w:val="24"/>
          <w:szCs w:val="24"/>
        </w:rPr>
        <w:t>各集中</w:t>
      </w:r>
      <w:proofErr w:type="gramEnd"/>
      <w:r w:rsidRPr="006F47CF">
        <w:rPr>
          <w:rFonts w:ascii="宋体" w:eastAsia="宋体" w:hAnsi="宋体" w:cs="宋体" w:hint="eastAsia"/>
          <w:color w:val="000000"/>
          <w:kern w:val="0"/>
          <w:sz w:val="24"/>
          <w:szCs w:val="24"/>
        </w:rPr>
        <w:t>采购机构：</w:t>
      </w:r>
      <w:r w:rsidRPr="006F47CF">
        <w:rPr>
          <w:rFonts w:ascii="宋体" w:eastAsia="宋体" w:hAnsi="宋体" w:cs="宋体" w:hint="eastAsia"/>
          <w:color w:val="000000"/>
          <w:kern w:val="0"/>
          <w:sz w:val="24"/>
          <w:szCs w:val="24"/>
        </w:rPr>
        <w:br/>
        <w:t xml:space="preserve">　　为了贯彻落实《国务院关于实施〈国家中长期科学和技术发展规划纲要（2006-2020年）〉若干配套政策的通知》（国发〔2006〕6号），推动和促进自主创新政府采购政策的实施，规范进口产品政府采购行为，根据《中华人民共和国政府采购法》和有关法律法规，财政部制定了《政府采购进口产品管理办法》。现印发给你们，请遵照执行。</w:t>
      </w:r>
      <w:r w:rsidRPr="006F47CF">
        <w:rPr>
          <w:rFonts w:ascii="宋体" w:eastAsia="宋体" w:hAnsi="宋体" w:cs="宋体" w:hint="eastAsia"/>
          <w:color w:val="000000"/>
          <w:kern w:val="0"/>
          <w:sz w:val="24"/>
          <w:szCs w:val="24"/>
        </w:rPr>
        <w:br/>
        <w:t xml:space="preserve">　　附件：政府采购进口产品管理办法</w:t>
      </w:r>
    </w:p>
    <w:p w:rsidR="006F47CF" w:rsidRPr="006F47CF" w:rsidRDefault="006F47CF" w:rsidP="006F47CF">
      <w:pPr>
        <w:widowControl/>
        <w:shd w:val="clear" w:color="auto" w:fill="FFFFFF"/>
        <w:spacing w:before="100" w:beforeAutospacing="1" w:after="100" w:afterAutospacing="1" w:line="432" w:lineRule="atLeast"/>
        <w:ind w:firstLineChars="2150" w:firstLine="5160"/>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二○○七年十二月二十七日</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 </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b/>
          <w:bCs/>
          <w:color w:val="000000"/>
          <w:kern w:val="0"/>
          <w:sz w:val="24"/>
          <w:szCs w:val="24"/>
        </w:rPr>
        <w:t>附件：</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b/>
          <w:bCs/>
          <w:color w:val="000000"/>
          <w:kern w:val="0"/>
          <w:sz w:val="36"/>
          <w:szCs w:val="36"/>
        </w:rPr>
        <w:t>政府采购进口产品管理办法</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第一章　总　　则</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 xml:space="preserve">　　</w:t>
      </w:r>
      <w:r w:rsidRPr="006F47CF">
        <w:rPr>
          <w:rFonts w:ascii="宋体" w:eastAsia="宋体" w:hAnsi="宋体" w:cs="宋体" w:hint="eastAsia"/>
          <w:b/>
          <w:bCs/>
          <w:color w:val="000000"/>
          <w:kern w:val="0"/>
          <w:sz w:val="24"/>
          <w:szCs w:val="24"/>
        </w:rPr>
        <w:t>第一条</w:t>
      </w:r>
      <w:r w:rsidRPr="006F47CF">
        <w:rPr>
          <w:rFonts w:ascii="宋体" w:eastAsia="宋体" w:hAnsi="宋体" w:cs="宋体" w:hint="eastAsia"/>
          <w:color w:val="000000"/>
          <w:kern w:val="0"/>
          <w:sz w:val="24"/>
          <w:szCs w:val="24"/>
        </w:rPr>
        <w:t xml:space="preserve">　为了贯彻落实《国务院关于实施〈国家中长期科学和技术发展规划纲要（2006-2020年）〉若干配套政策的通知》（国发〔2006〕6号），推动和促进自主创新政府采购政策的实施，规范进口产品政府采购行为，根据《中华人民共和国政府采购法》等法律法规规定，制定本办法。</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第二条</w:t>
      </w:r>
      <w:r w:rsidRPr="006F47CF">
        <w:rPr>
          <w:rFonts w:ascii="宋体" w:eastAsia="宋体" w:hAnsi="宋体" w:cs="宋体" w:hint="eastAsia"/>
          <w:color w:val="000000"/>
          <w:kern w:val="0"/>
          <w:sz w:val="24"/>
          <w:szCs w:val="24"/>
        </w:rPr>
        <w:t xml:space="preserve">　国家机关、事业单位和团体组织（以下统称采购人）使用财政性资金以直接进口或委托方式采购进口产品（包括已进入中国境内的进口产品）的活动，适用本办法。</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第三条</w:t>
      </w:r>
      <w:r w:rsidRPr="006F47CF">
        <w:rPr>
          <w:rFonts w:ascii="宋体" w:eastAsia="宋体" w:hAnsi="宋体" w:cs="宋体" w:hint="eastAsia"/>
          <w:color w:val="000000"/>
          <w:kern w:val="0"/>
          <w:sz w:val="24"/>
          <w:szCs w:val="24"/>
        </w:rPr>
        <w:t xml:space="preserve">　本办法所称进口产品是指通过中国海关报关验放进入中国境内且产自关境外的产品。</w:t>
      </w:r>
      <w:r w:rsidRPr="006F47CF">
        <w:rPr>
          <w:rFonts w:ascii="宋体" w:eastAsia="宋体" w:hAnsi="宋体" w:cs="宋体" w:hint="eastAsia"/>
          <w:color w:val="000000"/>
          <w:kern w:val="0"/>
          <w:sz w:val="24"/>
          <w:szCs w:val="24"/>
        </w:rPr>
        <w:br/>
      </w:r>
      <w:r w:rsidRPr="006F47CF">
        <w:rPr>
          <w:rFonts w:ascii="宋体" w:eastAsia="宋体" w:hAnsi="宋体" w:cs="宋体" w:hint="eastAsia"/>
          <w:color w:val="000000"/>
          <w:kern w:val="0"/>
          <w:sz w:val="24"/>
          <w:szCs w:val="24"/>
        </w:rPr>
        <w:lastRenderedPageBreak/>
        <w:t xml:space="preserve">　　</w:t>
      </w:r>
      <w:r w:rsidRPr="006F47CF">
        <w:rPr>
          <w:rFonts w:ascii="宋体" w:eastAsia="宋体" w:hAnsi="宋体" w:cs="宋体" w:hint="eastAsia"/>
          <w:b/>
          <w:bCs/>
          <w:color w:val="000000"/>
          <w:kern w:val="0"/>
          <w:sz w:val="24"/>
          <w:szCs w:val="24"/>
        </w:rPr>
        <w:t>第四条</w:t>
      </w:r>
      <w:r w:rsidRPr="006F47CF">
        <w:rPr>
          <w:rFonts w:ascii="宋体" w:eastAsia="宋体" w:hAnsi="宋体" w:cs="宋体" w:hint="eastAsia"/>
          <w:color w:val="000000"/>
          <w:kern w:val="0"/>
          <w:sz w:val="24"/>
          <w:szCs w:val="24"/>
        </w:rPr>
        <w:t xml:space="preserve">　政府采购应当采购本国产品，确需采购进口产品的，实行审核管理。</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第五条</w:t>
      </w:r>
      <w:r w:rsidRPr="006F47CF">
        <w:rPr>
          <w:rFonts w:ascii="宋体" w:eastAsia="宋体" w:hAnsi="宋体" w:cs="宋体" w:hint="eastAsia"/>
          <w:color w:val="000000"/>
          <w:kern w:val="0"/>
          <w:sz w:val="24"/>
          <w:szCs w:val="24"/>
        </w:rPr>
        <w:t xml:space="preserve">　采购人采购进口产品时，应当坚持有利于本国企业自主创新或消化吸收核心技术的原则，优先购买向我方转让技术、提供培训服务及其他补偿贸易措施的产品。</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第六条</w:t>
      </w:r>
      <w:r w:rsidRPr="006F47CF">
        <w:rPr>
          <w:rFonts w:ascii="宋体" w:eastAsia="宋体" w:hAnsi="宋体" w:cs="宋体" w:hint="eastAsia"/>
          <w:color w:val="000000"/>
          <w:kern w:val="0"/>
          <w:sz w:val="24"/>
          <w:szCs w:val="24"/>
        </w:rPr>
        <w:t xml:space="preserve">　设区的市、自治州以上人民政府财政部门（以下简称为财政部门）应当依法开展政府采购进口产品审核活动，并实施监督管理。</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第二章　审核管理</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 xml:space="preserve">　　</w:t>
      </w:r>
      <w:r w:rsidRPr="006F47CF">
        <w:rPr>
          <w:rFonts w:ascii="宋体" w:eastAsia="宋体" w:hAnsi="宋体" w:cs="宋体" w:hint="eastAsia"/>
          <w:b/>
          <w:bCs/>
          <w:color w:val="000000"/>
          <w:kern w:val="0"/>
          <w:sz w:val="24"/>
          <w:szCs w:val="24"/>
        </w:rPr>
        <w:t>第七条</w:t>
      </w:r>
      <w:r w:rsidRPr="006F47CF">
        <w:rPr>
          <w:rFonts w:ascii="宋体" w:eastAsia="宋体" w:hAnsi="宋体" w:cs="宋体" w:hint="eastAsia"/>
          <w:color w:val="000000"/>
          <w:kern w:val="0"/>
          <w:sz w:val="24"/>
          <w:szCs w:val="24"/>
        </w:rPr>
        <w:t xml:space="preserve">　采购人需要采购的产品在中国境内无法获取或者无法以合理的商业条件获取，以及法律法规另有规定确需采购进口产品的，应当在获得财政部门核准后，依法开展政府采购活动。</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第八条</w:t>
      </w:r>
      <w:r w:rsidRPr="006F47CF">
        <w:rPr>
          <w:rFonts w:ascii="宋体" w:eastAsia="宋体" w:hAnsi="宋体" w:cs="宋体" w:hint="eastAsia"/>
          <w:color w:val="000000"/>
          <w:kern w:val="0"/>
          <w:sz w:val="24"/>
          <w:szCs w:val="24"/>
        </w:rPr>
        <w:t xml:space="preserve">　采购人报财政部门审核时，应当出具以下材料：</w:t>
      </w:r>
      <w:r w:rsidRPr="006F47CF">
        <w:rPr>
          <w:rFonts w:ascii="宋体" w:eastAsia="宋体" w:hAnsi="宋体" w:cs="宋体" w:hint="eastAsia"/>
          <w:color w:val="000000"/>
          <w:kern w:val="0"/>
          <w:sz w:val="24"/>
          <w:szCs w:val="24"/>
        </w:rPr>
        <w:br/>
        <w:t xml:space="preserve">　　（一）《政府采购进口产品申请表》（详见附1）；</w:t>
      </w:r>
      <w:r w:rsidRPr="006F47CF">
        <w:rPr>
          <w:rFonts w:ascii="宋体" w:eastAsia="宋体" w:hAnsi="宋体" w:cs="宋体" w:hint="eastAsia"/>
          <w:color w:val="000000"/>
          <w:kern w:val="0"/>
          <w:sz w:val="24"/>
          <w:szCs w:val="24"/>
        </w:rPr>
        <w:br/>
        <w:t xml:space="preserve">　　（二）关于鼓励进口产品的国家法律法规政策文件复印件；</w:t>
      </w:r>
      <w:r w:rsidRPr="006F47CF">
        <w:rPr>
          <w:rFonts w:ascii="宋体" w:eastAsia="宋体" w:hAnsi="宋体" w:cs="宋体" w:hint="eastAsia"/>
          <w:color w:val="000000"/>
          <w:kern w:val="0"/>
          <w:sz w:val="24"/>
          <w:szCs w:val="24"/>
        </w:rPr>
        <w:br/>
        <w:t xml:space="preserve">　　（三）进口产品所属行业的设区的市、自治州以上主管部门出具的《政府采购进口产品所属行业主管部门意见》（详见附2）；</w:t>
      </w:r>
      <w:r w:rsidRPr="006F47CF">
        <w:rPr>
          <w:rFonts w:ascii="宋体" w:eastAsia="宋体" w:hAnsi="宋体" w:cs="宋体" w:hint="eastAsia"/>
          <w:color w:val="000000"/>
          <w:kern w:val="0"/>
          <w:sz w:val="24"/>
          <w:szCs w:val="24"/>
        </w:rPr>
        <w:br/>
        <w:t xml:space="preserve">　　（四）专家组出具的《政府采购进口产品专家论证意见》（详见附3）。</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第九条</w:t>
      </w:r>
      <w:r w:rsidRPr="006F47CF">
        <w:rPr>
          <w:rFonts w:ascii="宋体" w:eastAsia="宋体" w:hAnsi="宋体" w:cs="宋体" w:hint="eastAsia"/>
          <w:color w:val="000000"/>
          <w:kern w:val="0"/>
          <w:sz w:val="24"/>
          <w:szCs w:val="24"/>
        </w:rPr>
        <w:t xml:space="preserve">　采购人拟采购的进口产品属于国家法律法规政策明确规定鼓励进口产品的，在报财政部门审核时，应当出具第八条第（一）款、第（二）款材料。</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第十条</w:t>
      </w:r>
      <w:r w:rsidRPr="006F47CF">
        <w:rPr>
          <w:rFonts w:ascii="宋体" w:eastAsia="宋体" w:hAnsi="宋体" w:cs="宋体" w:hint="eastAsia"/>
          <w:color w:val="000000"/>
          <w:kern w:val="0"/>
          <w:sz w:val="24"/>
          <w:szCs w:val="24"/>
        </w:rPr>
        <w:t xml:space="preserve">　采购人拟采购的进口产品属于国家法律法规政策明确规定限制进口产品的，在报财政部门审核时，应当出具第八条第（一）款、第（三）款和第（四）款材料。</w:t>
      </w:r>
      <w:r w:rsidRPr="006F47CF">
        <w:rPr>
          <w:rFonts w:ascii="宋体" w:eastAsia="宋体" w:hAnsi="宋体" w:cs="宋体" w:hint="eastAsia"/>
          <w:color w:val="000000"/>
          <w:kern w:val="0"/>
          <w:sz w:val="24"/>
          <w:szCs w:val="24"/>
        </w:rPr>
        <w:br/>
        <w:t xml:space="preserve">　　采购人拟采购国家限制进口的重大技术装备和重大产业技术的，应当出具发展改革委的意见。采购人拟采购国家限制进口的重大科学仪器和装备的，应当出具科技部的意见。</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第十一条</w:t>
      </w:r>
      <w:r w:rsidRPr="006F47CF">
        <w:rPr>
          <w:rFonts w:ascii="宋体" w:eastAsia="宋体" w:hAnsi="宋体" w:cs="宋体" w:hint="eastAsia"/>
          <w:color w:val="000000"/>
          <w:kern w:val="0"/>
          <w:sz w:val="24"/>
          <w:szCs w:val="24"/>
        </w:rPr>
        <w:t xml:space="preserve">　采购人拟采购其他进口产品的，在报财政部门审核时，应当出具第八条第（一）款材料，并同时出具第（三）款或者第（四）款材料。</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第十二条</w:t>
      </w:r>
      <w:r w:rsidRPr="006F47CF">
        <w:rPr>
          <w:rFonts w:ascii="宋体" w:eastAsia="宋体" w:hAnsi="宋体" w:cs="宋体" w:hint="eastAsia"/>
          <w:color w:val="000000"/>
          <w:kern w:val="0"/>
          <w:sz w:val="24"/>
          <w:szCs w:val="24"/>
        </w:rPr>
        <w:t xml:space="preserve">　本办法所称专家组应当由五人以上的单数组成，其中，必须包括一名法律专家，产品技术专家应当为非本单位并熟悉该产品的专家。</w:t>
      </w:r>
      <w:r w:rsidRPr="006F47CF">
        <w:rPr>
          <w:rFonts w:ascii="宋体" w:eastAsia="宋体" w:hAnsi="宋体" w:cs="宋体" w:hint="eastAsia"/>
          <w:color w:val="000000"/>
          <w:kern w:val="0"/>
          <w:sz w:val="24"/>
          <w:szCs w:val="24"/>
        </w:rPr>
        <w:br/>
        <w:t xml:space="preserve">　　采购人代表不得作为专家组成员参与论证。</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第十三条</w:t>
      </w:r>
      <w:r w:rsidRPr="006F47CF">
        <w:rPr>
          <w:rFonts w:ascii="宋体" w:eastAsia="宋体" w:hAnsi="宋体" w:cs="宋体" w:hint="eastAsia"/>
          <w:color w:val="000000"/>
          <w:kern w:val="0"/>
          <w:sz w:val="24"/>
          <w:szCs w:val="24"/>
        </w:rPr>
        <w:t xml:space="preserve">　参与论证的专家不得作为采购评审专家参与同一项目的采购评审工作。</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lastRenderedPageBreak/>
        <w:t>第三章　采购管理</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 xml:space="preserve">　　</w:t>
      </w:r>
      <w:r w:rsidRPr="006F47CF">
        <w:rPr>
          <w:rFonts w:ascii="宋体" w:eastAsia="宋体" w:hAnsi="宋体" w:cs="宋体" w:hint="eastAsia"/>
          <w:b/>
          <w:bCs/>
          <w:color w:val="000000"/>
          <w:kern w:val="0"/>
          <w:sz w:val="24"/>
          <w:szCs w:val="24"/>
        </w:rPr>
        <w:t>第十四条</w:t>
      </w:r>
      <w:r w:rsidRPr="006F47CF">
        <w:rPr>
          <w:rFonts w:ascii="宋体" w:eastAsia="宋体" w:hAnsi="宋体" w:cs="宋体" w:hint="eastAsia"/>
          <w:color w:val="000000"/>
          <w:kern w:val="0"/>
          <w:sz w:val="24"/>
          <w:szCs w:val="24"/>
        </w:rPr>
        <w:t xml:space="preserve">　政府采购进口产品应当以公开招标为主要方式。因特殊情况需要采用公开招标以外的采购方式的，按照政府采购有关规定执行。</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第十五条</w:t>
      </w:r>
      <w:r w:rsidRPr="006F47CF">
        <w:rPr>
          <w:rFonts w:ascii="宋体" w:eastAsia="宋体" w:hAnsi="宋体" w:cs="宋体" w:hint="eastAsia"/>
          <w:color w:val="000000"/>
          <w:kern w:val="0"/>
          <w:sz w:val="24"/>
          <w:szCs w:val="24"/>
        </w:rPr>
        <w:t xml:space="preserve">　采购人及其委托的采购代理机构在采购进口产品的采购文件中应当载明优先采购向我国企业转让技术、与我国企业签订消化吸收再创新方案的供应商的进口产品。</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第十六条</w:t>
      </w:r>
      <w:r w:rsidRPr="006F47CF">
        <w:rPr>
          <w:rFonts w:ascii="宋体" w:eastAsia="宋体" w:hAnsi="宋体" w:cs="宋体" w:hint="eastAsia"/>
          <w:color w:val="000000"/>
          <w:kern w:val="0"/>
          <w:sz w:val="24"/>
          <w:szCs w:val="24"/>
        </w:rPr>
        <w:t xml:space="preserve">　采购人因产品的一致性或者服务配套要求，需要继续从原供应商处添购原有采购项目的，不需要重新审核，但添购资金总额不超过原合同采购金额的10%。</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第十七条</w:t>
      </w:r>
      <w:r w:rsidRPr="006F47CF">
        <w:rPr>
          <w:rFonts w:ascii="宋体" w:eastAsia="宋体" w:hAnsi="宋体" w:cs="宋体" w:hint="eastAsia"/>
          <w:color w:val="000000"/>
          <w:kern w:val="0"/>
          <w:sz w:val="24"/>
          <w:szCs w:val="24"/>
        </w:rPr>
        <w:t xml:space="preserve">　政府采购进口产品合同履行中，采购人确需追加与合同标的相同的产品，在不改变合同其他条款的前提下，且所有补充合同的采购金额不超过原合同采购金额的10%的，可以与供应商协商签订补充合同，不需要重新审核。</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第十八条</w:t>
      </w:r>
      <w:r w:rsidRPr="006F47CF">
        <w:rPr>
          <w:rFonts w:ascii="宋体" w:eastAsia="宋体" w:hAnsi="宋体" w:cs="宋体" w:hint="eastAsia"/>
          <w:color w:val="000000"/>
          <w:kern w:val="0"/>
          <w:sz w:val="24"/>
          <w:szCs w:val="24"/>
        </w:rPr>
        <w:t xml:space="preserve">　政府采购进口产品合同应当将维护国家利益和社会公共利益作为必备条款。合同履行过程中出现危害国家利益和社会公共利益问题的，采购人应当立即终止合同。</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第十九条</w:t>
      </w:r>
      <w:r w:rsidRPr="006F47CF">
        <w:rPr>
          <w:rFonts w:ascii="宋体" w:eastAsia="宋体" w:hAnsi="宋体" w:cs="宋体" w:hint="eastAsia"/>
          <w:color w:val="000000"/>
          <w:kern w:val="0"/>
          <w:sz w:val="24"/>
          <w:szCs w:val="24"/>
        </w:rPr>
        <w:t xml:space="preserve">　采购人或者其委托的采购代理机构应当依法加强对进口产品的验收工作，防止假冒伪劣产品。</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第二十条</w:t>
      </w:r>
      <w:r w:rsidRPr="006F47CF">
        <w:rPr>
          <w:rFonts w:ascii="宋体" w:eastAsia="宋体" w:hAnsi="宋体" w:cs="宋体" w:hint="eastAsia"/>
          <w:color w:val="000000"/>
          <w:kern w:val="0"/>
          <w:sz w:val="24"/>
          <w:szCs w:val="24"/>
        </w:rPr>
        <w:t xml:space="preserve">　采购人申请支付进口产品采购资金时，应当出具政府采购进口产品相关材料和财政部门的审核文件。否则不予支付资金。</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第四章　监督检查</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 xml:space="preserve">　　</w:t>
      </w:r>
      <w:r w:rsidRPr="006F47CF">
        <w:rPr>
          <w:rFonts w:ascii="宋体" w:eastAsia="宋体" w:hAnsi="宋体" w:cs="宋体" w:hint="eastAsia"/>
          <w:b/>
          <w:bCs/>
          <w:color w:val="000000"/>
          <w:kern w:val="0"/>
          <w:sz w:val="24"/>
          <w:szCs w:val="24"/>
        </w:rPr>
        <w:t>第二十一条</w:t>
      </w:r>
      <w:r w:rsidRPr="006F47CF">
        <w:rPr>
          <w:rFonts w:ascii="宋体" w:eastAsia="宋体" w:hAnsi="宋体" w:cs="宋体" w:hint="eastAsia"/>
          <w:color w:val="000000"/>
          <w:kern w:val="0"/>
          <w:sz w:val="24"/>
          <w:szCs w:val="24"/>
        </w:rPr>
        <w:t xml:space="preserve">　采购人未获得财政部门采购进口产品核准，有下列情形之一的，责令限期改正，并给予警告，对直接负责的主管人员和其他直接责任人员，由其行政主管部门或者有关机关给予处分，并予通报：</w:t>
      </w:r>
      <w:r w:rsidRPr="006F47CF">
        <w:rPr>
          <w:rFonts w:ascii="宋体" w:eastAsia="宋体" w:hAnsi="宋体" w:cs="宋体" w:hint="eastAsia"/>
          <w:color w:val="000000"/>
          <w:kern w:val="0"/>
          <w:sz w:val="24"/>
          <w:szCs w:val="24"/>
        </w:rPr>
        <w:br/>
        <w:t xml:space="preserve">　　（一）擅自采购进口产品的；</w:t>
      </w:r>
      <w:r w:rsidRPr="006F47CF">
        <w:rPr>
          <w:rFonts w:ascii="宋体" w:eastAsia="宋体" w:hAnsi="宋体" w:cs="宋体" w:hint="eastAsia"/>
          <w:color w:val="000000"/>
          <w:kern w:val="0"/>
          <w:sz w:val="24"/>
          <w:szCs w:val="24"/>
        </w:rPr>
        <w:br/>
        <w:t xml:space="preserve">　　（二）出具不实申请材料的；</w:t>
      </w:r>
      <w:r w:rsidRPr="006F47CF">
        <w:rPr>
          <w:rFonts w:ascii="宋体" w:eastAsia="宋体" w:hAnsi="宋体" w:cs="宋体" w:hint="eastAsia"/>
          <w:color w:val="000000"/>
          <w:kern w:val="0"/>
          <w:sz w:val="24"/>
          <w:szCs w:val="24"/>
        </w:rPr>
        <w:br/>
        <w:t xml:space="preserve">　　（三）违反本办法规定的其他情形。</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第二十二条</w:t>
      </w:r>
      <w:r w:rsidRPr="006F47CF">
        <w:rPr>
          <w:rFonts w:ascii="宋体" w:eastAsia="宋体" w:hAnsi="宋体" w:cs="宋体" w:hint="eastAsia"/>
          <w:color w:val="000000"/>
          <w:kern w:val="0"/>
          <w:sz w:val="24"/>
          <w:szCs w:val="24"/>
        </w:rPr>
        <w:t xml:space="preserve">　采购代理机构在代理政府采购进口产品业务中有违法行为的，给予警告，可以按照有关法律规定并处罚款；情节严重的，可以依法取消其进行相关业务的资格；构成犯罪的，依法追究刑事责任。</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第二十三条</w:t>
      </w:r>
      <w:r w:rsidRPr="006F47CF">
        <w:rPr>
          <w:rFonts w:ascii="宋体" w:eastAsia="宋体" w:hAnsi="宋体" w:cs="宋体" w:hint="eastAsia"/>
          <w:color w:val="000000"/>
          <w:kern w:val="0"/>
          <w:sz w:val="24"/>
          <w:szCs w:val="24"/>
        </w:rPr>
        <w:t xml:space="preserve">　供应商有下列情形之一的，处以采购金额5‰以上10‰以下的</w:t>
      </w:r>
      <w:r w:rsidRPr="006F47CF">
        <w:rPr>
          <w:rFonts w:ascii="宋体" w:eastAsia="宋体" w:hAnsi="宋体" w:cs="宋体" w:hint="eastAsia"/>
          <w:color w:val="000000"/>
          <w:kern w:val="0"/>
          <w:sz w:val="24"/>
          <w:szCs w:val="24"/>
        </w:rPr>
        <w:lastRenderedPageBreak/>
        <w:t>罚款，列入不良行为记录名单，在1-3年内禁止参加政府采购活动，有违法所得的，并处没收违法所得，情节严重的，由工商行政管理机关吊销营业执照；涉嫌犯罪的，移送司法机关处理：</w:t>
      </w:r>
      <w:r w:rsidRPr="006F47CF">
        <w:rPr>
          <w:rFonts w:ascii="宋体" w:eastAsia="宋体" w:hAnsi="宋体" w:cs="宋体" w:hint="eastAsia"/>
          <w:color w:val="000000"/>
          <w:kern w:val="0"/>
          <w:sz w:val="24"/>
          <w:szCs w:val="24"/>
        </w:rPr>
        <w:br/>
        <w:t xml:space="preserve">　　（一）提供虚假材料谋取中标、成交的；</w:t>
      </w:r>
      <w:r w:rsidRPr="006F47CF">
        <w:rPr>
          <w:rFonts w:ascii="宋体" w:eastAsia="宋体" w:hAnsi="宋体" w:cs="宋体" w:hint="eastAsia"/>
          <w:color w:val="000000"/>
          <w:kern w:val="0"/>
          <w:sz w:val="24"/>
          <w:szCs w:val="24"/>
        </w:rPr>
        <w:br/>
        <w:t xml:space="preserve">　　（二）采取不正当手段诋毁、排挤其他供应商的；</w:t>
      </w:r>
      <w:r w:rsidRPr="006F47CF">
        <w:rPr>
          <w:rFonts w:ascii="宋体" w:eastAsia="宋体" w:hAnsi="宋体" w:cs="宋体" w:hint="eastAsia"/>
          <w:color w:val="000000"/>
          <w:kern w:val="0"/>
          <w:sz w:val="24"/>
          <w:szCs w:val="24"/>
        </w:rPr>
        <w:br/>
        <w:t xml:space="preserve">　　（三）与采购人、其他供应商或者采购代理机构恶意串通的；</w:t>
      </w:r>
      <w:r w:rsidRPr="006F47CF">
        <w:rPr>
          <w:rFonts w:ascii="宋体" w:eastAsia="宋体" w:hAnsi="宋体" w:cs="宋体" w:hint="eastAsia"/>
          <w:color w:val="000000"/>
          <w:kern w:val="0"/>
          <w:sz w:val="24"/>
          <w:szCs w:val="24"/>
        </w:rPr>
        <w:br/>
        <w:t xml:space="preserve">　　（四）向采购人、采购代理机构行贿或者提供其他不正当利益的；</w:t>
      </w:r>
      <w:r w:rsidRPr="006F47CF">
        <w:rPr>
          <w:rFonts w:ascii="宋体" w:eastAsia="宋体" w:hAnsi="宋体" w:cs="宋体" w:hint="eastAsia"/>
          <w:color w:val="000000"/>
          <w:kern w:val="0"/>
          <w:sz w:val="24"/>
          <w:szCs w:val="24"/>
        </w:rPr>
        <w:br/>
        <w:t xml:space="preserve">　　（五）在招标采购过程中与采购人进行协商谈判的；</w:t>
      </w:r>
      <w:r w:rsidRPr="006F47CF">
        <w:rPr>
          <w:rFonts w:ascii="宋体" w:eastAsia="宋体" w:hAnsi="宋体" w:cs="宋体" w:hint="eastAsia"/>
          <w:color w:val="000000"/>
          <w:kern w:val="0"/>
          <w:sz w:val="24"/>
          <w:szCs w:val="24"/>
        </w:rPr>
        <w:br/>
        <w:t xml:space="preserve">　　（六）拒绝有关部门监督检查或者提供虚假情况的。</w:t>
      </w:r>
      <w:r w:rsidRPr="006F47CF">
        <w:rPr>
          <w:rFonts w:ascii="宋体" w:eastAsia="宋体" w:hAnsi="宋体" w:cs="宋体" w:hint="eastAsia"/>
          <w:color w:val="000000"/>
          <w:kern w:val="0"/>
          <w:sz w:val="24"/>
          <w:szCs w:val="24"/>
        </w:rPr>
        <w:br/>
        <w:t xml:space="preserve">　　供应商有前款第（一）至（五）项情形之一的，中标、成交无效。</w:t>
      </w:r>
      <w:r w:rsidRPr="006F47CF">
        <w:rPr>
          <w:rFonts w:ascii="宋体" w:eastAsia="宋体" w:hAnsi="宋体" w:cs="宋体" w:hint="eastAsia"/>
          <w:color w:val="000000"/>
          <w:kern w:val="0"/>
          <w:sz w:val="24"/>
          <w:szCs w:val="24"/>
        </w:rPr>
        <w:br/>
        <w:t xml:space="preserve">　　</w:t>
      </w:r>
      <w:r w:rsidRPr="006F47CF">
        <w:rPr>
          <w:rFonts w:ascii="宋体" w:eastAsia="宋体" w:hAnsi="宋体" w:cs="宋体" w:hint="eastAsia"/>
          <w:b/>
          <w:bCs/>
          <w:color w:val="000000"/>
          <w:kern w:val="0"/>
          <w:sz w:val="24"/>
          <w:szCs w:val="24"/>
        </w:rPr>
        <w:t>第二十四条</w:t>
      </w:r>
      <w:r w:rsidRPr="006F47CF">
        <w:rPr>
          <w:rFonts w:ascii="宋体" w:eastAsia="宋体" w:hAnsi="宋体" w:cs="宋体" w:hint="eastAsia"/>
          <w:color w:val="000000"/>
          <w:kern w:val="0"/>
          <w:sz w:val="24"/>
          <w:szCs w:val="24"/>
        </w:rPr>
        <w:t xml:space="preserve">　专家出具不实论证意见的，按照有关法律规定追究法律责任。</w:t>
      </w:r>
    </w:p>
    <w:p w:rsidR="006F47CF" w:rsidRPr="006F47CF" w:rsidRDefault="006F47CF" w:rsidP="006F47CF">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6F47CF">
        <w:rPr>
          <w:rFonts w:ascii="宋体" w:eastAsia="宋体" w:hAnsi="宋体" w:cs="宋体" w:hint="eastAsia"/>
          <w:color w:val="000000"/>
          <w:kern w:val="0"/>
          <w:sz w:val="24"/>
          <w:szCs w:val="24"/>
        </w:rPr>
        <w:t>第五章　附　　则</w:t>
      </w:r>
    </w:p>
    <w:p w:rsidR="0010242B" w:rsidRPr="0010242B" w:rsidRDefault="006F47CF" w:rsidP="0010242B">
      <w:pPr>
        <w:pStyle w:val="a5"/>
        <w:shd w:val="clear" w:color="auto" w:fill="FFFFFF"/>
        <w:spacing w:line="432" w:lineRule="atLeast"/>
        <w:rPr>
          <w:rFonts w:ascii="宋体" w:eastAsia="宋体" w:hAnsi="宋体" w:cs="宋体"/>
          <w:color w:val="000000"/>
          <w:kern w:val="0"/>
        </w:rPr>
      </w:pPr>
      <w:r w:rsidRPr="006F47CF">
        <w:rPr>
          <w:rFonts w:ascii="宋体" w:eastAsia="宋体" w:hAnsi="宋体" w:cs="宋体" w:hint="eastAsia"/>
          <w:color w:val="000000"/>
          <w:kern w:val="0"/>
        </w:rPr>
        <w:t xml:space="preserve">　　</w:t>
      </w:r>
      <w:r w:rsidRPr="006F47CF">
        <w:rPr>
          <w:rFonts w:ascii="宋体" w:eastAsia="宋体" w:hAnsi="宋体" w:cs="宋体" w:hint="eastAsia"/>
          <w:b/>
          <w:bCs/>
          <w:color w:val="000000"/>
          <w:kern w:val="0"/>
        </w:rPr>
        <w:t>第二十五条</w:t>
      </w:r>
      <w:r w:rsidRPr="006F47CF">
        <w:rPr>
          <w:rFonts w:ascii="宋体" w:eastAsia="宋体" w:hAnsi="宋体" w:cs="宋体" w:hint="eastAsia"/>
          <w:color w:val="000000"/>
          <w:kern w:val="0"/>
        </w:rPr>
        <w:t xml:space="preserve">　采购人采购进口产品的，应当同时遵守国家其他有关法律法规的规定。涉及进口机电产品招标投标的，应当按照国际招标有关办法执行。</w:t>
      </w:r>
      <w:r w:rsidRPr="006F47CF">
        <w:rPr>
          <w:rFonts w:ascii="宋体" w:eastAsia="宋体" w:hAnsi="宋体" w:cs="宋体" w:hint="eastAsia"/>
          <w:color w:val="000000"/>
          <w:kern w:val="0"/>
        </w:rPr>
        <w:br/>
        <w:t xml:space="preserve">　　</w:t>
      </w:r>
      <w:r w:rsidRPr="006F47CF">
        <w:rPr>
          <w:rFonts w:ascii="宋体" w:eastAsia="宋体" w:hAnsi="宋体" w:cs="宋体" w:hint="eastAsia"/>
          <w:b/>
          <w:bCs/>
          <w:color w:val="000000"/>
          <w:kern w:val="0"/>
        </w:rPr>
        <w:t>第二十六条</w:t>
      </w:r>
      <w:r w:rsidRPr="006F47CF">
        <w:rPr>
          <w:rFonts w:ascii="宋体" w:eastAsia="宋体" w:hAnsi="宋体" w:cs="宋体" w:hint="eastAsia"/>
          <w:color w:val="000000"/>
          <w:kern w:val="0"/>
        </w:rPr>
        <w:t xml:space="preserve">　本办法未</w:t>
      </w:r>
      <w:proofErr w:type="gramStart"/>
      <w:r w:rsidRPr="006F47CF">
        <w:rPr>
          <w:rFonts w:ascii="宋体" w:eastAsia="宋体" w:hAnsi="宋体" w:cs="宋体" w:hint="eastAsia"/>
          <w:color w:val="000000"/>
          <w:kern w:val="0"/>
        </w:rPr>
        <w:t>作出</w:t>
      </w:r>
      <w:proofErr w:type="gramEnd"/>
      <w:r w:rsidRPr="006F47CF">
        <w:rPr>
          <w:rFonts w:ascii="宋体" w:eastAsia="宋体" w:hAnsi="宋体" w:cs="宋体" w:hint="eastAsia"/>
          <w:color w:val="000000"/>
          <w:kern w:val="0"/>
        </w:rPr>
        <w:t>规定的，按照政府采购有关规定执行。</w:t>
      </w:r>
      <w:r w:rsidRPr="006F47CF">
        <w:rPr>
          <w:rFonts w:ascii="宋体" w:eastAsia="宋体" w:hAnsi="宋体" w:cs="宋体" w:hint="eastAsia"/>
          <w:color w:val="000000"/>
          <w:kern w:val="0"/>
        </w:rPr>
        <w:br/>
        <w:t xml:space="preserve">　　</w:t>
      </w:r>
      <w:r w:rsidRPr="006F47CF">
        <w:rPr>
          <w:rFonts w:ascii="宋体" w:eastAsia="宋体" w:hAnsi="宋体" w:cs="宋体" w:hint="eastAsia"/>
          <w:b/>
          <w:bCs/>
          <w:color w:val="000000"/>
          <w:kern w:val="0"/>
        </w:rPr>
        <w:t>第二十七条</w:t>
      </w:r>
      <w:r w:rsidRPr="006F47CF">
        <w:rPr>
          <w:rFonts w:ascii="宋体" w:eastAsia="宋体" w:hAnsi="宋体" w:cs="宋体" w:hint="eastAsia"/>
          <w:color w:val="000000"/>
          <w:kern w:val="0"/>
        </w:rPr>
        <w:t xml:space="preserve">　涉及国家安全和秘密的项目不适用本办法。</w:t>
      </w:r>
      <w:r w:rsidRPr="006F47CF">
        <w:rPr>
          <w:rFonts w:ascii="宋体" w:eastAsia="宋体" w:hAnsi="宋体" w:cs="宋体" w:hint="eastAsia"/>
          <w:color w:val="000000"/>
          <w:kern w:val="0"/>
        </w:rPr>
        <w:br/>
        <w:t xml:space="preserve">　　</w:t>
      </w:r>
      <w:r w:rsidRPr="006F47CF">
        <w:rPr>
          <w:rFonts w:ascii="宋体" w:eastAsia="宋体" w:hAnsi="宋体" w:cs="宋体" w:hint="eastAsia"/>
          <w:b/>
          <w:bCs/>
          <w:color w:val="000000"/>
          <w:kern w:val="0"/>
        </w:rPr>
        <w:t>第二十八条</w:t>
      </w:r>
      <w:r w:rsidRPr="006F47CF">
        <w:rPr>
          <w:rFonts w:ascii="宋体" w:eastAsia="宋体" w:hAnsi="宋体" w:cs="宋体" w:hint="eastAsia"/>
          <w:color w:val="000000"/>
          <w:kern w:val="0"/>
        </w:rPr>
        <w:t xml:space="preserve">　本办法自印发之日起施行。</w:t>
      </w:r>
      <w:r w:rsidRPr="006F47CF">
        <w:rPr>
          <w:rFonts w:ascii="宋体" w:eastAsia="宋体" w:hAnsi="宋体" w:cs="宋体" w:hint="eastAsia"/>
          <w:color w:val="000000"/>
          <w:kern w:val="0"/>
        </w:rPr>
        <w:br/>
        <w:t xml:space="preserve">　　</w:t>
      </w:r>
      <w:bookmarkStart w:id="0" w:name="_GoBack"/>
      <w:bookmarkEnd w:id="0"/>
      <w:r w:rsidR="0010242B" w:rsidRPr="0010242B">
        <w:rPr>
          <w:rFonts w:ascii="宋体" w:eastAsia="宋体" w:hAnsi="宋体" w:cs="宋体" w:hint="eastAsia"/>
          <w:color w:val="000000"/>
          <w:kern w:val="0"/>
        </w:rPr>
        <w:t>附：1.政府采购进口产品申请表</w:t>
      </w:r>
      <w:r w:rsidR="0010242B" w:rsidRPr="0010242B">
        <w:rPr>
          <w:rFonts w:ascii="宋体" w:eastAsia="宋体" w:hAnsi="宋体" w:cs="宋体" w:hint="eastAsia"/>
          <w:color w:val="000000"/>
          <w:kern w:val="0"/>
        </w:rPr>
        <w:br/>
      </w:r>
      <w:r w:rsidR="0010242B">
        <w:rPr>
          <w:rFonts w:ascii="宋体" w:eastAsia="宋体" w:hAnsi="宋体" w:cs="宋体" w:hint="eastAsia"/>
          <w:color w:val="000000"/>
          <w:kern w:val="0"/>
        </w:rPr>
        <w:t xml:space="preserve">        </w:t>
      </w:r>
      <w:r w:rsidR="0010242B" w:rsidRPr="0010242B">
        <w:rPr>
          <w:rFonts w:ascii="宋体" w:eastAsia="宋体" w:hAnsi="宋体" w:cs="宋体" w:hint="eastAsia"/>
          <w:color w:val="000000"/>
          <w:kern w:val="0"/>
        </w:rPr>
        <w:t>2.政府采购进口产品所属行业主管部门意见</w:t>
      </w:r>
      <w:r w:rsidR="0010242B" w:rsidRPr="0010242B">
        <w:rPr>
          <w:rFonts w:ascii="宋体" w:eastAsia="宋体" w:hAnsi="宋体" w:cs="宋体" w:hint="eastAsia"/>
          <w:color w:val="000000"/>
          <w:kern w:val="0"/>
        </w:rPr>
        <w:br/>
      </w:r>
      <w:r w:rsidR="0010242B">
        <w:rPr>
          <w:rFonts w:ascii="宋体" w:eastAsia="宋体" w:hAnsi="宋体" w:cs="宋体" w:hint="eastAsia"/>
          <w:color w:val="000000"/>
          <w:kern w:val="0"/>
        </w:rPr>
        <w:t xml:space="preserve">　　    </w:t>
      </w:r>
      <w:r w:rsidR="0010242B" w:rsidRPr="0010242B">
        <w:rPr>
          <w:rFonts w:ascii="宋体" w:eastAsia="宋体" w:hAnsi="宋体" w:cs="宋体" w:hint="eastAsia"/>
          <w:color w:val="000000"/>
          <w:kern w:val="0"/>
        </w:rPr>
        <w:t>3.政府采购进口产品专家论证意见</w:t>
      </w:r>
    </w:p>
    <w:p w:rsidR="0010242B" w:rsidRPr="0010242B" w:rsidRDefault="0010242B" w:rsidP="0010242B">
      <w:pPr>
        <w:widowControl/>
        <w:shd w:val="clear" w:color="auto" w:fill="FFFFFF"/>
        <w:spacing w:line="432" w:lineRule="atLeast"/>
        <w:jc w:val="left"/>
        <w:rPr>
          <w:rFonts w:ascii="宋体" w:eastAsia="宋体" w:hAnsi="宋体" w:cs="宋体" w:hint="eastAsia"/>
          <w:color w:val="000000"/>
          <w:kern w:val="0"/>
          <w:sz w:val="24"/>
          <w:szCs w:val="24"/>
        </w:rPr>
      </w:pPr>
      <w:r w:rsidRPr="0010242B">
        <w:rPr>
          <w:rFonts w:ascii="宋体" w:eastAsia="宋体" w:hAnsi="宋体" w:cs="宋体" w:hint="eastAsia"/>
          <w:color w:val="000000"/>
          <w:kern w:val="0"/>
          <w:sz w:val="24"/>
          <w:szCs w:val="24"/>
        </w:rPr>
        <w:t> </w:t>
      </w:r>
    </w:p>
    <w:tbl>
      <w:tblPr>
        <w:tblW w:w="8321" w:type="dxa"/>
        <w:tblInd w:w="93"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4A0" w:firstRow="1" w:lastRow="0" w:firstColumn="1" w:lastColumn="0" w:noHBand="0" w:noVBand="1"/>
      </w:tblPr>
      <w:tblGrid>
        <w:gridCol w:w="292"/>
        <w:gridCol w:w="999"/>
        <w:gridCol w:w="7000"/>
        <w:gridCol w:w="30"/>
      </w:tblGrid>
      <w:tr w:rsidR="0010242B" w:rsidRPr="0010242B" w:rsidTr="0010242B">
        <w:trPr>
          <w:trHeight w:val="478"/>
        </w:trPr>
        <w:tc>
          <w:tcPr>
            <w:tcW w:w="8291"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bookmarkStart w:id="1" w:name="RANGE!A1:D18"/>
            <w:r w:rsidRPr="0010242B">
              <w:rPr>
                <w:rFonts w:ascii="宋体" w:eastAsia="宋体" w:hAnsi="宋体" w:cs="宋体" w:hint="eastAsia"/>
                <w:kern w:val="0"/>
                <w:sz w:val="28"/>
                <w:szCs w:val="28"/>
              </w:rPr>
              <w:t>表1</w:t>
            </w:r>
            <w:bookmarkEnd w:id="1"/>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836"/>
        </w:trPr>
        <w:tc>
          <w:tcPr>
            <w:tcW w:w="292"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c>
          <w:tcPr>
            <w:tcW w:w="7999" w:type="dxa"/>
            <w:gridSpan w:val="2"/>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b/>
                <w:bCs/>
                <w:kern w:val="0"/>
                <w:sz w:val="36"/>
                <w:szCs w:val="36"/>
              </w:rPr>
              <w:t>政府采购进口产品申请表</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申请单位</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申请文件名称</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申请文号</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采购项目名称</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lastRenderedPageBreak/>
              <w:t>采购项目金额</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采购项目所属项目名称</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采购项目所属项目金额</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项目使用单位</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582"/>
        </w:trPr>
        <w:tc>
          <w:tcPr>
            <w:tcW w:w="129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4"/>
                <w:szCs w:val="24"/>
              </w:rPr>
              <w:t>项目组织单位</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4897"/>
        </w:trPr>
        <w:tc>
          <w:tcPr>
            <w:tcW w:w="1291" w:type="dxa"/>
            <w:gridSpan w:val="2"/>
            <w:vMerge w:val="restart"/>
            <w:tcBorders>
              <w:top w:val="single"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黑体" w:eastAsia="黑体" w:hAnsi="黑体" w:cs="宋体" w:hint="eastAsia"/>
                <w:kern w:val="0"/>
                <w:sz w:val="24"/>
                <w:szCs w:val="24"/>
              </w:rPr>
              <w:t>申 请 理 由</w:t>
            </w:r>
          </w:p>
        </w:tc>
        <w:tc>
          <w:tcPr>
            <w:tcW w:w="70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4"/>
                <w:szCs w:val="24"/>
              </w:rPr>
              <w:t xml:space="preserve">　</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433"/>
        </w:trPr>
        <w:tc>
          <w:tcPr>
            <w:tcW w:w="1291" w:type="dxa"/>
            <w:gridSpan w:val="2"/>
            <w:vMerge/>
            <w:tcBorders>
              <w:top w:val="single"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70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w:t>
            </w:r>
            <w:r w:rsidRPr="0010242B">
              <w:rPr>
                <w:rFonts w:ascii="宋体" w:eastAsia="宋体" w:hAnsi="宋体" w:cs="宋体"/>
                <w:kern w:val="0"/>
                <w:sz w:val="24"/>
                <w:szCs w:val="24"/>
              </w:rPr>
              <w:t> </w:t>
            </w:r>
            <w:r w:rsidRPr="0010242B">
              <w:rPr>
                <w:rFonts w:ascii="仿宋_GB2312" w:eastAsia="仿宋_GB2312" w:hAnsi="宋体" w:cs="宋体" w:hint="eastAsia"/>
                <w:kern w:val="0"/>
                <w:sz w:val="24"/>
                <w:szCs w:val="24"/>
              </w:rPr>
              <w:t>盖</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章</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747"/>
        </w:trPr>
        <w:tc>
          <w:tcPr>
            <w:tcW w:w="1291" w:type="dxa"/>
            <w:gridSpan w:val="2"/>
            <w:vMerge/>
            <w:tcBorders>
              <w:top w:val="single"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7000" w:type="dxa"/>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314"/>
        </w:trPr>
        <w:tc>
          <w:tcPr>
            <w:tcW w:w="1291" w:type="dxa"/>
            <w:gridSpan w:val="2"/>
            <w:vMerge/>
            <w:tcBorders>
              <w:top w:val="single"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70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w:t>
            </w:r>
            <w:r w:rsidRPr="0010242B">
              <w:rPr>
                <w:rFonts w:ascii="宋体" w:eastAsia="宋体" w:hAnsi="宋体" w:cs="宋体"/>
                <w:kern w:val="0"/>
                <w:sz w:val="24"/>
                <w:szCs w:val="24"/>
              </w:rPr>
              <w:t> </w:t>
            </w:r>
            <w:r w:rsidRPr="0010242B">
              <w:rPr>
                <w:rFonts w:ascii="仿宋_GB2312" w:eastAsia="仿宋_GB2312" w:hAnsi="宋体" w:cs="宋体" w:hint="eastAsia"/>
                <w:kern w:val="0"/>
                <w:sz w:val="24"/>
                <w:szCs w:val="24"/>
              </w:rPr>
              <w:t>年</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月</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日</w:t>
            </w: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10242B">
        <w:trPr>
          <w:trHeight w:val="314"/>
        </w:trPr>
        <w:tc>
          <w:tcPr>
            <w:tcW w:w="1291" w:type="dxa"/>
            <w:gridSpan w:val="2"/>
            <w:vMerge/>
            <w:tcBorders>
              <w:top w:val="single"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7000" w:type="dxa"/>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30" w:type="dxa"/>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bl>
    <w:p w:rsidR="0010242B" w:rsidRPr="0010242B" w:rsidRDefault="0010242B" w:rsidP="0010242B">
      <w:pPr>
        <w:widowControl/>
        <w:shd w:val="clear" w:color="auto" w:fill="FFFFFF"/>
        <w:spacing w:line="432" w:lineRule="atLeast"/>
        <w:jc w:val="left"/>
        <w:rPr>
          <w:rFonts w:ascii="宋体" w:eastAsia="宋体" w:hAnsi="宋体" w:cs="宋体" w:hint="eastAsia"/>
          <w:color w:val="000000"/>
          <w:kern w:val="0"/>
          <w:sz w:val="24"/>
          <w:szCs w:val="24"/>
        </w:rPr>
      </w:pPr>
    </w:p>
    <w:tbl>
      <w:tblPr>
        <w:tblW w:w="0" w:type="auto"/>
        <w:tblInd w:w="93"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458"/>
        <w:gridCol w:w="847"/>
        <w:gridCol w:w="16"/>
      </w:tblGrid>
      <w:tr w:rsidR="0010242B" w:rsidRPr="0010242B" w:rsidTr="00D03C8D">
        <w:trPr>
          <w:trHeight w:val="480"/>
        </w:trPr>
        <w:tc>
          <w:tcPr>
            <w:tcW w:w="0" w:type="auto"/>
            <w:gridSpan w:val="2"/>
            <w:tcBorders>
              <w:top w:val="nil"/>
              <w:left w:val="nil"/>
              <w:bottom w:val="nil"/>
              <w:right w:val="nil"/>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8"/>
                <w:szCs w:val="28"/>
              </w:rPr>
              <w:t>表2</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466"/>
        </w:trPr>
        <w:tc>
          <w:tcPr>
            <w:tcW w:w="0" w:type="auto"/>
            <w:gridSpan w:val="2"/>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b/>
                <w:bCs/>
                <w:kern w:val="0"/>
                <w:sz w:val="36"/>
                <w:szCs w:val="36"/>
              </w:rPr>
              <w:t>政府采购进口产品所属行业主管部门意见</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1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一、基本情况</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申请单位</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拟采购产品名称</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lastRenderedPageBreak/>
              <w:t>拟采购产品金额</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采购项目所属项目名称</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采购项目所属项目金额</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1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二、申请理由</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□1.中国境内无法获取：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□2.无法以合理的商业条件获取：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□3.其他。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1440"/>
        </w:trPr>
        <w:tc>
          <w:tcPr>
            <w:tcW w:w="0" w:type="auto"/>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b/>
                <w:bCs/>
                <w:kern w:val="0"/>
                <w:sz w:val="24"/>
                <w:szCs w:val="24"/>
              </w:rPr>
              <w:t>原因阐述：</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1440"/>
        </w:trPr>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85"/>
        </w:trPr>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25"/>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三、进口产品所属行业主管部门意见</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045"/>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w:t>
            </w:r>
            <w:r w:rsidRPr="0010242B">
              <w:rPr>
                <w:rFonts w:ascii="宋体" w:eastAsia="宋体" w:hAnsi="宋体" w:cs="宋体"/>
                <w:kern w:val="0"/>
                <w:sz w:val="24"/>
                <w:szCs w:val="24"/>
              </w:rPr>
              <w:t> </w:t>
            </w:r>
            <w:r w:rsidRPr="0010242B">
              <w:rPr>
                <w:rFonts w:ascii="仿宋_GB2312" w:eastAsia="仿宋_GB2312" w:hAnsi="宋体" w:cs="宋体" w:hint="eastAsia"/>
                <w:kern w:val="0"/>
                <w:sz w:val="24"/>
                <w:szCs w:val="24"/>
              </w:rPr>
              <w:t>盖</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章</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900"/>
        </w:trPr>
        <w:tc>
          <w:tcPr>
            <w:tcW w:w="0" w:type="auto"/>
            <w:gridSpan w:val="2"/>
            <w:tcBorders>
              <w:top w:val="outset" w:sz="6" w:space="0" w:color="ECE9D8"/>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仿宋_GB2312" w:eastAsia="仿宋_GB2312" w:hAnsi="宋体" w:cs="宋体" w:hint="eastAsia"/>
                <w:kern w:val="0"/>
                <w:sz w:val="24"/>
                <w:szCs w:val="24"/>
              </w:rPr>
              <w:t>                        </w:t>
            </w:r>
            <w:r w:rsidRPr="0010242B">
              <w:rPr>
                <w:rFonts w:ascii="宋体" w:eastAsia="宋体" w:hAnsi="宋体" w:cs="宋体"/>
                <w:kern w:val="0"/>
                <w:sz w:val="24"/>
                <w:szCs w:val="24"/>
              </w:rPr>
              <w:t> </w:t>
            </w:r>
            <w:r w:rsidRPr="0010242B">
              <w:rPr>
                <w:rFonts w:ascii="仿宋_GB2312" w:eastAsia="仿宋_GB2312" w:hAnsi="宋体" w:cs="宋体" w:hint="eastAsia"/>
                <w:kern w:val="0"/>
                <w:sz w:val="24"/>
                <w:szCs w:val="24"/>
              </w:rPr>
              <w:t>年</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月</w:t>
            </w:r>
            <w:r w:rsidRPr="0010242B">
              <w:rPr>
                <w:rFonts w:ascii="仿宋_GB2312" w:eastAsia="仿宋_GB2312" w:hAnsi="宋体" w:cs="宋体" w:hint="eastAsia"/>
                <w:kern w:val="0"/>
                <w:sz w:val="24"/>
                <w:szCs w:val="24"/>
              </w:rPr>
              <w:t>    </w:t>
            </w:r>
            <w:r w:rsidRPr="0010242B">
              <w:rPr>
                <w:rFonts w:ascii="仿宋_GB2312" w:eastAsia="仿宋_GB2312" w:hAnsi="宋体" w:cs="宋体" w:hint="eastAsia"/>
                <w:kern w:val="0"/>
                <w:sz w:val="24"/>
                <w:szCs w:val="24"/>
              </w:rPr>
              <w:t>日</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bl>
    <w:p w:rsidR="0010242B" w:rsidRPr="0010242B" w:rsidRDefault="0010242B" w:rsidP="0010242B">
      <w:pPr>
        <w:widowControl/>
        <w:shd w:val="clear" w:color="auto" w:fill="FFFFFF"/>
        <w:spacing w:line="432" w:lineRule="atLeast"/>
        <w:jc w:val="left"/>
        <w:rPr>
          <w:rFonts w:ascii="宋体" w:eastAsia="宋体" w:hAnsi="宋体" w:cs="宋体" w:hint="eastAsia"/>
          <w:color w:val="000000"/>
          <w:kern w:val="0"/>
          <w:sz w:val="24"/>
          <w:szCs w:val="24"/>
        </w:rPr>
      </w:pPr>
    </w:p>
    <w:tbl>
      <w:tblPr>
        <w:tblW w:w="0" w:type="auto"/>
        <w:tblInd w:w="93"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404"/>
        <w:gridCol w:w="894"/>
        <w:gridCol w:w="23"/>
      </w:tblGrid>
      <w:tr w:rsidR="0010242B" w:rsidRPr="0010242B" w:rsidTr="00D03C8D">
        <w:trPr>
          <w:trHeight w:val="480"/>
        </w:trPr>
        <w:tc>
          <w:tcPr>
            <w:tcW w:w="0" w:type="auto"/>
            <w:gridSpan w:val="2"/>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宋体" w:eastAsia="宋体" w:hAnsi="宋体" w:cs="宋体" w:hint="eastAsia"/>
                <w:kern w:val="0"/>
                <w:sz w:val="28"/>
                <w:szCs w:val="28"/>
              </w:rPr>
              <w:t>表3</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75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center"/>
              <w:rPr>
                <w:rFonts w:ascii="宋体" w:eastAsia="宋体" w:hAnsi="宋体" w:cs="宋体"/>
                <w:kern w:val="0"/>
                <w:sz w:val="24"/>
                <w:szCs w:val="24"/>
              </w:rPr>
            </w:pPr>
            <w:r w:rsidRPr="0010242B">
              <w:rPr>
                <w:rFonts w:ascii="宋体" w:eastAsia="宋体" w:hAnsi="宋体" w:cs="宋体" w:hint="eastAsia"/>
                <w:b/>
                <w:bCs/>
                <w:kern w:val="0"/>
                <w:sz w:val="36"/>
                <w:szCs w:val="36"/>
              </w:rPr>
              <w:t>政府采购进口产品专家论证意见</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1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一、基本情况</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lastRenderedPageBreak/>
              <w:t>申请单位</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拟采购产品名称</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拟采购产品金额</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采购项目所属项目名称</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采购项目所属项目金额</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 xml:space="preserve">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1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二、申请理由</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□1.中国境内无法获取：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□2.无法以合理的商业条件获取：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390"/>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kern w:val="0"/>
                <w:sz w:val="24"/>
                <w:szCs w:val="24"/>
              </w:rPr>
              <w:t>□3.其他。</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1440"/>
        </w:trPr>
        <w:tc>
          <w:tcPr>
            <w:tcW w:w="0" w:type="auto"/>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42B" w:rsidRPr="0010242B" w:rsidRDefault="0010242B" w:rsidP="0010242B">
            <w:pPr>
              <w:widowControl/>
              <w:jc w:val="left"/>
              <w:rPr>
                <w:rFonts w:ascii="宋体" w:eastAsia="宋体" w:hAnsi="宋体" w:cs="宋体"/>
                <w:kern w:val="0"/>
                <w:sz w:val="24"/>
                <w:szCs w:val="24"/>
              </w:rPr>
            </w:pPr>
            <w:r w:rsidRPr="0010242B">
              <w:rPr>
                <w:rFonts w:ascii="仿宋_GB2312" w:eastAsia="仿宋_GB2312" w:hAnsi="宋体" w:cs="宋体" w:hint="eastAsia"/>
                <w:b/>
                <w:bCs/>
                <w:kern w:val="0"/>
                <w:sz w:val="24"/>
                <w:szCs w:val="24"/>
              </w:rPr>
              <w:t>原因阐述：</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1440"/>
        </w:trPr>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525"/>
        </w:trPr>
        <w:tc>
          <w:tcPr>
            <w:tcW w:w="0" w:type="auto"/>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242B" w:rsidRPr="0010242B" w:rsidRDefault="0010242B" w:rsidP="0010242B">
            <w:pPr>
              <w:widowControl/>
              <w:jc w:val="left"/>
              <w:rPr>
                <w:rFonts w:ascii="宋体" w:eastAsia="宋体" w:hAnsi="宋体" w:cs="宋体"/>
                <w:kern w:val="0"/>
                <w:sz w:val="24"/>
                <w:szCs w:val="24"/>
              </w:rPr>
            </w:pPr>
            <w:r w:rsidRPr="0010242B">
              <w:rPr>
                <w:rFonts w:ascii="黑体" w:eastAsia="黑体" w:hAnsi="黑体" w:cs="宋体" w:hint="eastAsia"/>
                <w:kern w:val="0"/>
                <w:sz w:val="28"/>
                <w:szCs w:val="28"/>
              </w:rPr>
              <w:t>三、专家论证意见</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2565"/>
        </w:trPr>
        <w:tc>
          <w:tcPr>
            <w:tcW w:w="0" w:type="auto"/>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42B" w:rsidRPr="0010242B" w:rsidRDefault="00D03C8D" w:rsidP="0010242B">
            <w:pPr>
              <w:widowControl/>
              <w:jc w:val="center"/>
              <w:rPr>
                <w:rFonts w:ascii="宋体" w:eastAsia="宋体" w:hAnsi="宋体" w:cs="宋体"/>
                <w:kern w:val="0"/>
                <w:sz w:val="24"/>
                <w:szCs w:val="24"/>
              </w:rPr>
            </w:pPr>
            <w:r>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专</w:t>
            </w:r>
            <w:r w:rsidR="0010242B" w:rsidRPr="0010242B">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家</w:t>
            </w:r>
            <w:r w:rsidR="0010242B" w:rsidRPr="0010242B">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签</w:t>
            </w:r>
            <w:r w:rsidR="0010242B" w:rsidRPr="0010242B">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字</w:t>
            </w:r>
            <w:r w:rsidR="0010242B" w:rsidRPr="0010242B">
              <w:rPr>
                <w:rFonts w:ascii="仿宋_GB2312" w:eastAsia="仿宋_GB2312" w:hAnsi="宋体" w:cs="宋体" w:hint="eastAsia"/>
                <w:kern w:val="0"/>
                <w:sz w:val="24"/>
                <w:szCs w:val="24"/>
              </w:rPr>
              <w:t>     </w:t>
            </w: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1305"/>
        </w:trPr>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10242B" w:rsidRPr="0010242B" w:rsidRDefault="0010242B" w:rsidP="0010242B">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10242B" w:rsidRPr="0010242B" w:rsidRDefault="0010242B" w:rsidP="0010242B">
            <w:pPr>
              <w:widowControl/>
              <w:spacing w:beforeAutospacing="1" w:afterAutospacing="1"/>
              <w:jc w:val="left"/>
              <w:rPr>
                <w:rFonts w:ascii="宋体" w:eastAsia="宋体" w:hAnsi="宋体" w:cs="宋体"/>
                <w:kern w:val="0"/>
                <w:sz w:val="24"/>
                <w:szCs w:val="24"/>
              </w:rPr>
            </w:pPr>
          </w:p>
        </w:tc>
      </w:tr>
      <w:tr w:rsidR="0010242B" w:rsidRPr="0010242B" w:rsidTr="00D03C8D">
        <w:trPr>
          <w:trHeight w:val="870"/>
        </w:trPr>
        <w:tc>
          <w:tcPr>
            <w:tcW w:w="0" w:type="auto"/>
            <w:gridSpan w:val="2"/>
            <w:tcBorders>
              <w:top w:val="outset" w:sz="6" w:space="0" w:color="ECE9D8"/>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bottom"/>
            <w:hideMark/>
          </w:tcPr>
          <w:p w:rsidR="0010242B" w:rsidRPr="0010242B" w:rsidRDefault="00D03C8D" w:rsidP="0010242B">
            <w:pPr>
              <w:widowControl/>
              <w:jc w:val="center"/>
              <w:rPr>
                <w:rFonts w:ascii="宋体" w:eastAsia="宋体" w:hAnsi="宋体" w:cs="宋体"/>
                <w:kern w:val="0"/>
                <w:sz w:val="24"/>
                <w:szCs w:val="24"/>
              </w:rPr>
            </w:pPr>
            <w:r>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 </w:t>
            </w:r>
            <w:r w:rsidR="0010242B" w:rsidRPr="0010242B">
              <w:rPr>
                <w:rFonts w:ascii="宋体" w:eastAsia="宋体" w:hAnsi="宋体" w:cs="宋体"/>
                <w:kern w:val="0"/>
                <w:sz w:val="24"/>
                <w:szCs w:val="24"/>
              </w:rPr>
              <w:t> </w:t>
            </w:r>
            <w:r w:rsidR="0010242B" w:rsidRPr="0010242B">
              <w:rPr>
                <w:rFonts w:ascii="仿宋_GB2312" w:eastAsia="仿宋_GB2312" w:hAnsi="宋体" w:cs="宋体" w:hint="eastAsia"/>
                <w:kern w:val="0"/>
                <w:sz w:val="24"/>
                <w:szCs w:val="24"/>
              </w:rPr>
              <w:t>年</w:t>
            </w:r>
            <w:r w:rsidR="0010242B" w:rsidRPr="0010242B">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月</w:t>
            </w:r>
            <w:r w:rsidR="0010242B" w:rsidRPr="0010242B">
              <w:rPr>
                <w:rFonts w:ascii="仿宋_GB2312" w:eastAsia="仿宋_GB2312" w:hAnsi="宋体" w:cs="宋体" w:hint="eastAsia"/>
                <w:kern w:val="0"/>
                <w:sz w:val="24"/>
                <w:szCs w:val="24"/>
              </w:rPr>
              <w:t>   </w:t>
            </w:r>
            <w:r w:rsidR="0010242B" w:rsidRPr="0010242B">
              <w:rPr>
                <w:rFonts w:ascii="仿宋_GB2312" w:eastAsia="仿宋_GB2312" w:hAnsi="宋体" w:cs="宋体" w:hint="eastAsia"/>
                <w:kern w:val="0"/>
                <w:sz w:val="24"/>
                <w:szCs w:val="24"/>
              </w:rPr>
              <w:t>日</w:t>
            </w:r>
          </w:p>
        </w:tc>
        <w:tc>
          <w:tcPr>
            <w:tcW w:w="0" w:type="auto"/>
            <w:shd w:val="clear" w:color="auto" w:fill="FFFFFF"/>
            <w:vAlign w:val="center"/>
            <w:hideMark/>
          </w:tcPr>
          <w:p w:rsidR="0010242B" w:rsidRPr="0010242B" w:rsidRDefault="0010242B" w:rsidP="0010242B">
            <w:pPr>
              <w:widowControl/>
              <w:jc w:val="left"/>
              <w:rPr>
                <w:rFonts w:ascii="Times New Roman" w:eastAsia="Times New Roman" w:hAnsi="Times New Roman" w:cs="Times New Roman"/>
                <w:kern w:val="0"/>
                <w:sz w:val="20"/>
                <w:szCs w:val="20"/>
              </w:rPr>
            </w:pPr>
          </w:p>
        </w:tc>
      </w:tr>
    </w:tbl>
    <w:p w:rsidR="0010242B" w:rsidRPr="0010242B" w:rsidRDefault="0010242B" w:rsidP="0010242B">
      <w:pPr>
        <w:widowControl/>
        <w:shd w:val="clear" w:color="auto" w:fill="FFFFFF"/>
        <w:spacing w:line="432" w:lineRule="atLeast"/>
        <w:jc w:val="left"/>
        <w:rPr>
          <w:rFonts w:ascii="宋体" w:eastAsia="宋体" w:hAnsi="宋体" w:cs="宋体" w:hint="eastAsia"/>
          <w:color w:val="000000"/>
          <w:kern w:val="0"/>
          <w:sz w:val="24"/>
          <w:szCs w:val="24"/>
        </w:rPr>
      </w:pPr>
      <w:r w:rsidRPr="0010242B">
        <w:rPr>
          <w:rFonts w:ascii="宋体" w:eastAsia="宋体" w:hAnsi="宋体" w:cs="宋体" w:hint="eastAsia"/>
          <w:color w:val="000000"/>
          <w:kern w:val="0"/>
          <w:sz w:val="24"/>
          <w:szCs w:val="24"/>
        </w:rPr>
        <w:t> </w:t>
      </w:r>
    </w:p>
    <w:p w:rsidR="006F47CF" w:rsidRPr="006F47CF" w:rsidRDefault="006F47CF" w:rsidP="006F47CF">
      <w:pPr>
        <w:widowControl/>
        <w:shd w:val="clear" w:color="auto" w:fill="FFFFFF"/>
        <w:spacing w:before="100" w:beforeAutospacing="1" w:after="100" w:afterAutospacing="1" w:line="432" w:lineRule="atLeast"/>
        <w:jc w:val="left"/>
        <w:rPr>
          <w:rFonts w:ascii="宋体" w:eastAsia="宋体" w:hAnsi="宋体" w:cs="宋体"/>
          <w:color w:val="000000"/>
          <w:kern w:val="0"/>
          <w:sz w:val="24"/>
          <w:szCs w:val="24"/>
        </w:rPr>
      </w:pPr>
    </w:p>
    <w:p w:rsidR="00AC2BCD" w:rsidRDefault="00AC2BCD"/>
    <w:sectPr w:rsidR="00AC2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7" w:rsidRDefault="001E59C7" w:rsidP="0010242B">
      <w:r>
        <w:separator/>
      </w:r>
    </w:p>
  </w:endnote>
  <w:endnote w:type="continuationSeparator" w:id="0">
    <w:p w:rsidR="001E59C7" w:rsidRDefault="001E59C7" w:rsidP="001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7" w:rsidRDefault="001E59C7" w:rsidP="0010242B">
      <w:r>
        <w:separator/>
      </w:r>
    </w:p>
  </w:footnote>
  <w:footnote w:type="continuationSeparator" w:id="0">
    <w:p w:rsidR="001E59C7" w:rsidRDefault="001E59C7" w:rsidP="0010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CF"/>
    <w:rsid w:val="0010242B"/>
    <w:rsid w:val="001E59C7"/>
    <w:rsid w:val="006F47CF"/>
    <w:rsid w:val="00AC2BCD"/>
    <w:rsid w:val="00BF4183"/>
    <w:rsid w:val="00D0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42B"/>
    <w:rPr>
      <w:sz w:val="18"/>
      <w:szCs w:val="18"/>
    </w:rPr>
  </w:style>
  <w:style w:type="paragraph" w:styleId="a4">
    <w:name w:val="footer"/>
    <w:basedOn w:val="a"/>
    <w:link w:val="Char0"/>
    <w:uiPriority w:val="99"/>
    <w:unhideWhenUsed/>
    <w:rsid w:val="0010242B"/>
    <w:pPr>
      <w:tabs>
        <w:tab w:val="center" w:pos="4153"/>
        <w:tab w:val="right" w:pos="8306"/>
      </w:tabs>
      <w:snapToGrid w:val="0"/>
      <w:jc w:val="left"/>
    </w:pPr>
    <w:rPr>
      <w:sz w:val="18"/>
      <w:szCs w:val="18"/>
    </w:rPr>
  </w:style>
  <w:style w:type="character" w:customStyle="1" w:styleId="Char0">
    <w:name w:val="页脚 Char"/>
    <w:basedOn w:val="a0"/>
    <w:link w:val="a4"/>
    <w:uiPriority w:val="99"/>
    <w:rsid w:val="0010242B"/>
    <w:rPr>
      <w:sz w:val="18"/>
      <w:szCs w:val="18"/>
    </w:rPr>
  </w:style>
  <w:style w:type="paragraph" w:styleId="a5">
    <w:name w:val="Normal (Web)"/>
    <w:basedOn w:val="a"/>
    <w:uiPriority w:val="99"/>
    <w:semiHidden/>
    <w:unhideWhenUsed/>
    <w:rsid w:val="0010242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42B"/>
    <w:rPr>
      <w:sz w:val="18"/>
      <w:szCs w:val="18"/>
    </w:rPr>
  </w:style>
  <w:style w:type="paragraph" w:styleId="a4">
    <w:name w:val="footer"/>
    <w:basedOn w:val="a"/>
    <w:link w:val="Char0"/>
    <w:uiPriority w:val="99"/>
    <w:unhideWhenUsed/>
    <w:rsid w:val="0010242B"/>
    <w:pPr>
      <w:tabs>
        <w:tab w:val="center" w:pos="4153"/>
        <w:tab w:val="right" w:pos="8306"/>
      </w:tabs>
      <w:snapToGrid w:val="0"/>
      <w:jc w:val="left"/>
    </w:pPr>
    <w:rPr>
      <w:sz w:val="18"/>
      <w:szCs w:val="18"/>
    </w:rPr>
  </w:style>
  <w:style w:type="character" w:customStyle="1" w:styleId="Char0">
    <w:name w:val="页脚 Char"/>
    <w:basedOn w:val="a0"/>
    <w:link w:val="a4"/>
    <w:uiPriority w:val="99"/>
    <w:rsid w:val="0010242B"/>
    <w:rPr>
      <w:sz w:val="18"/>
      <w:szCs w:val="18"/>
    </w:rPr>
  </w:style>
  <w:style w:type="paragraph" w:styleId="a5">
    <w:name w:val="Normal (Web)"/>
    <w:basedOn w:val="a"/>
    <w:uiPriority w:val="99"/>
    <w:semiHidden/>
    <w:unhideWhenUsed/>
    <w:rsid w:val="001024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4071">
      <w:bodyDiv w:val="1"/>
      <w:marLeft w:val="0"/>
      <w:marRight w:val="0"/>
      <w:marTop w:val="0"/>
      <w:marBottom w:val="0"/>
      <w:divBdr>
        <w:top w:val="none" w:sz="0" w:space="0" w:color="auto"/>
        <w:left w:val="none" w:sz="0" w:space="0" w:color="auto"/>
        <w:bottom w:val="none" w:sz="0" w:space="0" w:color="auto"/>
        <w:right w:val="none" w:sz="0" w:space="0" w:color="auto"/>
      </w:divBdr>
    </w:div>
    <w:div w:id="20172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c:creator>
  <cp:lastModifiedBy>Hou</cp:lastModifiedBy>
  <cp:revision>9</cp:revision>
  <dcterms:created xsi:type="dcterms:W3CDTF">2017-03-29T00:18:00Z</dcterms:created>
  <dcterms:modified xsi:type="dcterms:W3CDTF">2017-03-29T00:43:00Z</dcterms:modified>
</cp:coreProperties>
</file>